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BC6" w:rsidRPr="0041121F" w:rsidRDefault="00072BC6" w:rsidP="00072BC6">
      <w:pPr>
        <w:widowControl w:val="0"/>
        <w:jc w:val="center"/>
        <w:rPr>
          <w:rFonts w:ascii="Times New Roman" w:hAnsi="Times New Roman"/>
          <w:b/>
          <w:bCs/>
          <w:sz w:val="24"/>
          <w:szCs w:val="24"/>
        </w:rPr>
      </w:pPr>
      <w:r w:rsidRPr="0041121F">
        <w:rPr>
          <w:rFonts w:ascii="Times New Roman" w:hAnsi="Times New Roman"/>
          <w:b/>
          <w:bCs/>
          <w:sz w:val="24"/>
          <w:szCs w:val="24"/>
        </w:rPr>
        <w:t>Д</w:t>
      </w:r>
      <w:r>
        <w:rPr>
          <w:rFonts w:ascii="Times New Roman" w:hAnsi="Times New Roman"/>
          <w:b/>
          <w:bCs/>
          <w:sz w:val="24"/>
          <w:szCs w:val="24"/>
        </w:rPr>
        <w:t xml:space="preserve">ОГОВІР № ____________/1-5-___-  </w:t>
      </w:r>
      <w:r w:rsidRPr="0041121F">
        <w:rPr>
          <w:rFonts w:ascii="Times New Roman" w:hAnsi="Times New Roman"/>
          <w:b/>
          <w:bCs/>
          <w:sz w:val="24"/>
          <w:szCs w:val="24"/>
        </w:rPr>
        <w:t>В</w:t>
      </w:r>
    </w:p>
    <w:p w:rsidR="00072BC6" w:rsidRPr="0041121F" w:rsidRDefault="00072BC6" w:rsidP="00072BC6">
      <w:pPr>
        <w:widowControl w:val="0"/>
        <w:jc w:val="center"/>
        <w:rPr>
          <w:rFonts w:ascii="Times New Roman" w:hAnsi="Times New Roman"/>
          <w:b/>
          <w:bCs/>
          <w:sz w:val="24"/>
          <w:szCs w:val="24"/>
        </w:rPr>
      </w:pPr>
      <w:r w:rsidRPr="0041121F">
        <w:rPr>
          <w:rFonts w:ascii="Times New Roman" w:hAnsi="Times New Roman"/>
          <w:b/>
          <w:bCs/>
          <w:sz w:val="24"/>
          <w:szCs w:val="24"/>
        </w:rPr>
        <w:t>про закупівлю послуг з власником (користувачем) будівлі (приміщення у будівлі)</w:t>
      </w:r>
    </w:p>
    <w:p w:rsidR="00072BC6" w:rsidRPr="0041121F" w:rsidRDefault="00072BC6" w:rsidP="00072BC6">
      <w:pPr>
        <w:widowControl w:val="0"/>
        <w:jc w:val="center"/>
        <w:rPr>
          <w:rFonts w:ascii="Times New Roman" w:hAnsi="Times New Roman"/>
          <w:b/>
          <w:bCs/>
          <w:sz w:val="24"/>
          <w:szCs w:val="24"/>
        </w:rPr>
      </w:pPr>
      <w:r w:rsidRPr="0041121F">
        <w:rPr>
          <w:rFonts w:ascii="Times New Roman" w:hAnsi="Times New Roman"/>
          <w:b/>
          <w:bCs/>
          <w:sz w:val="24"/>
          <w:szCs w:val="24"/>
        </w:rPr>
        <w:t>про надання послуг з централізованого водопостачання</w:t>
      </w:r>
    </w:p>
    <w:p w:rsidR="00072BC6" w:rsidRPr="0041121F" w:rsidRDefault="00072BC6" w:rsidP="00072BC6">
      <w:pPr>
        <w:widowControl w:val="0"/>
        <w:jc w:val="center"/>
        <w:rPr>
          <w:rFonts w:ascii="Times New Roman" w:hAnsi="Times New Roman"/>
          <w:sz w:val="21"/>
          <w:szCs w:val="21"/>
        </w:rPr>
      </w:pPr>
    </w:p>
    <w:p w:rsidR="00072BC6" w:rsidRPr="00305DF1" w:rsidRDefault="00072BC6" w:rsidP="00072BC6">
      <w:pPr>
        <w:widowControl w:val="0"/>
        <w:jc w:val="both"/>
        <w:rPr>
          <w:rFonts w:ascii="Times New Roman" w:hAnsi="Times New Roman"/>
          <w:sz w:val="20"/>
        </w:rPr>
      </w:pPr>
      <w:r w:rsidRPr="00305DF1">
        <w:rPr>
          <w:rFonts w:ascii="Times New Roman" w:hAnsi="Times New Roman"/>
          <w:sz w:val="20"/>
        </w:rPr>
        <w:t>м. Київ</w:t>
      </w:r>
      <w:r w:rsidRPr="00305DF1">
        <w:rPr>
          <w:rFonts w:ascii="Times New Roman" w:hAnsi="Times New Roman"/>
          <w:sz w:val="20"/>
        </w:rPr>
        <w:tab/>
      </w:r>
      <w:r w:rsidRPr="00305DF1">
        <w:rPr>
          <w:rFonts w:ascii="Times New Roman" w:hAnsi="Times New Roman"/>
          <w:sz w:val="20"/>
        </w:rPr>
        <w:tab/>
      </w:r>
      <w:r w:rsidRPr="00305DF1">
        <w:rPr>
          <w:rFonts w:ascii="Times New Roman" w:hAnsi="Times New Roman"/>
          <w:sz w:val="20"/>
        </w:rPr>
        <w:tab/>
      </w:r>
      <w:r w:rsidRPr="00305DF1">
        <w:rPr>
          <w:rFonts w:ascii="Times New Roman" w:hAnsi="Times New Roman"/>
          <w:sz w:val="20"/>
        </w:rPr>
        <w:tab/>
      </w:r>
      <w:r w:rsidRPr="00305DF1">
        <w:rPr>
          <w:rFonts w:ascii="Times New Roman" w:hAnsi="Times New Roman"/>
          <w:sz w:val="20"/>
        </w:rPr>
        <w:tab/>
      </w:r>
      <w:r w:rsidRPr="00305DF1">
        <w:rPr>
          <w:rFonts w:ascii="Times New Roman" w:hAnsi="Times New Roman"/>
          <w:sz w:val="20"/>
        </w:rPr>
        <w:tab/>
      </w:r>
      <w:r w:rsidRPr="00305DF1">
        <w:rPr>
          <w:rFonts w:ascii="Times New Roman" w:hAnsi="Times New Roman"/>
          <w:sz w:val="20"/>
        </w:rPr>
        <w:tab/>
      </w:r>
      <w:r w:rsidRPr="00305DF1">
        <w:rPr>
          <w:rFonts w:ascii="Times New Roman" w:hAnsi="Times New Roman"/>
          <w:sz w:val="20"/>
        </w:rPr>
        <w:tab/>
      </w:r>
      <w:r w:rsidRPr="00305DF1">
        <w:rPr>
          <w:rFonts w:ascii="Times New Roman" w:hAnsi="Times New Roman"/>
          <w:sz w:val="20"/>
        </w:rPr>
        <w:tab/>
      </w:r>
      <w:r w:rsidR="007A688F" w:rsidRPr="00305DF1">
        <w:rPr>
          <w:rFonts w:ascii="Times New Roman" w:hAnsi="Times New Roman"/>
          <w:sz w:val="20"/>
        </w:rPr>
        <w:t xml:space="preserve">            </w:t>
      </w:r>
      <w:r w:rsidRPr="00305DF1">
        <w:rPr>
          <w:rFonts w:ascii="Times New Roman" w:hAnsi="Times New Roman"/>
          <w:sz w:val="20"/>
        </w:rPr>
        <w:t xml:space="preserve">    ___ ___________</w:t>
      </w:r>
      <w:r w:rsidR="007A688F" w:rsidRPr="00305DF1">
        <w:rPr>
          <w:rFonts w:ascii="Times New Roman" w:hAnsi="Times New Roman"/>
          <w:sz w:val="20"/>
        </w:rPr>
        <w:t>2026 року</w:t>
      </w:r>
    </w:p>
    <w:p w:rsidR="00072BC6" w:rsidRPr="00305DF1" w:rsidRDefault="00072BC6" w:rsidP="00072BC6">
      <w:pPr>
        <w:widowControl w:val="0"/>
        <w:jc w:val="both"/>
        <w:rPr>
          <w:rFonts w:ascii="Times New Roman" w:hAnsi="Times New Roman"/>
          <w:sz w:val="20"/>
        </w:rPr>
      </w:pP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b/>
          <w:bCs/>
          <w:sz w:val="20"/>
        </w:rPr>
        <w:t>Приватне акціонерне товариство «Акціонерна компанія «Київводоканал»</w:t>
      </w:r>
      <w:r w:rsidRPr="00305DF1">
        <w:rPr>
          <w:rFonts w:ascii="Times New Roman" w:hAnsi="Times New Roman"/>
          <w:sz w:val="20"/>
        </w:rPr>
        <w:t xml:space="preserve"> (код ЄДРПОУ 03327664) (далі - виконавець) в особі директора Розрахункового департаменту </w:t>
      </w:r>
      <w:proofErr w:type="spellStart"/>
      <w:r w:rsidRPr="00305DF1">
        <w:rPr>
          <w:rFonts w:ascii="Times New Roman" w:hAnsi="Times New Roman"/>
          <w:sz w:val="20"/>
        </w:rPr>
        <w:t>Люліна</w:t>
      </w:r>
      <w:proofErr w:type="spellEnd"/>
      <w:r w:rsidRPr="00305DF1">
        <w:rPr>
          <w:rFonts w:ascii="Times New Roman" w:hAnsi="Times New Roman"/>
          <w:sz w:val="20"/>
        </w:rPr>
        <w:t xml:space="preserve"> Валерія Олександровича, що діє на підставі Положення про Розрахунковий деп</w:t>
      </w:r>
      <w:r w:rsidR="007A688F" w:rsidRPr="00305DF1">
        <w:rPr>
          <w:rFonts w:ascii="Times New Roman" w:hAnsi="Times New Roman"/>
          <w:sz w:val="20"/>
        </w:rPr>
        <w:t xml:space="preserve">артамент та довіреності від </w:t>
      </w:r>
      <w:r w:rsidRPr="00305DF1">
        <w:rPr>
          <w:rFonts w:ascii="Times New Roman" w:hAnsi="Times New Roman"/>
          <w:sz w:val="20"/>
        </w:rPr>
        <w:t>____________ № __________, з однієї сторони, та</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b/>
          <w:bCs/>
          <w:sz w:val="20"/>
        </w:rPr>
        <w:t>____________________________________________________________________________________________________________________________</w:t>
      </w:r>
      <w:r w:rsidRPr="00305DF1">
        <w:rPr>
          <w:rFonts w:ascii="Times New Roman" w:hAnsi="Times New Roman"/>
          <w:sz w:val="20"/>
        </w:rPr>
        <w:t xml:space="preserve"> (код ЄДРПОУ ______</w:t>
      </w:r>
      <w:r w:rsidR="00B72AF2" w:rsidRPr="00305DF1">
        <w:rPr>
          <w:rFonts w:ascii="Times New Roman" w:hAnsi="Times New Roman"/>
          <w:sz w:val="20"/>
        </w:rPr>
        <w:t>_______</w:t>
      </w:r>
      <w:r w:rsidRPr="00305DF1">
        <w:rPr>
          <w:rFonts w:ascii="Times New Roman" w:hAnsi="Times New Roman"/>
          <w:sz w:val="20"/>
        </w:rPr>
        <w:t>__) (далі - споживач) в особі ___________________________________________________________________________, що діє на підставі ______________________________________________________________, з іншої сторони (далі - сторони), уклали цей договір про таке.</w:t>
      </w:r>
    </w:p>
    <w:p w:rsidR="00305DF1" w:rsidRPr="00305DF1" w:rsidRDefault="00305DF1" w:rsidP="00072BC6">
      <w:pPr>
        <w:widowControl w:val="0"/>
        <w:ind w:firstLine="567"/>
        <w:jc w:val="both"/>
        <w:rPr>
          <w:rFonts w:ascii="Times New Roman" w:hAnsi="Times New Roman"/>
          <w:sz w:val="20"/>
        </w:rPr>
      </w:pPr>
    </w:p>
    <w:p w:rsidR="00072BC6" w:rsidRPr="00305DF1" w:rsidRDefault="00072BC6" w:rsidP="00072BC6">
      <w:pPr>
        <w:widowControl w:val="0"/>
        <w:jc w:val="center"/>
        <w:rPr>
          <w:rFonts w:ascii="Times New Roman" w:hAnsi="Times New Roman"/>
          <w:b/>
          <w:bCs/>
          <w:sz w:val="20"/>
        </w:rPr>
      </w:pPr>
      <w:r w:rsidRPr="00305DF1">
        <w:rPr>
          <w:rFonts w:ascii="Times New Roman" w:hAnsi="Times New Roman"/>
          <w:b/>
          <w:bCs/>
          <w:sz w:val="20"/>
        </w:rPr>
        <w:t>Предмет договору та перелік послуг</w:t>
      </w:r>
    </w:p>
    <w:p w:rsidR="00305DF1" w:rsidRPr="00305DF1" w:rsidRDefault="00305DF1" w:rsidP="00072BC6">
      <w:pPr>
        <w:widowControl w:val="0"/>
        <w:jc w:val="center"/>
        <w:rPr>
          <w:rFonts w:ascii="Times New Roman" w:hAnsi="Times New Roman"/>
          <w:sz w:val="20"/>
        </w:rPr>
      </w:pPr>
    </w:p>
    <w:p w:rsidR="00072BC6" w:rsidRPr="00305DF1" w:rsidRDefault="00072BC6" w:rsidP="00072BC6">
      <w:pPr>
        <w:pStyle w:val="a4"/>
        <w:ind w:firstLine="567"/>
        <w:jc w:val="both"/>
        <w:rPr>
          <w:rFonts w:ascii="Times New Roman" w:hAnsi="Times New Roman"/>
          <w:sz w:val="20"/>
          <w:shd w:val="clear" w:color="auto" w:fill="FFFFFF"/>
        </w:rPr>
      </w:pPr>
      <w:r w:rsidRPr="00305DF1">
        <w:rPr>
          <w:rFonts w:ascii="Times New Roman" w:hAnsi="Times New Roman"/>
          <w:sz w:val="20"/>
        </w:rPr>
        <w:t xml:space="preserve">1. </w:t>
      </w:r>
      <w:r w:rsidRPr="00305DF1">
        <w:rPr>
          <w:rFonts w:ascii="Times New Roman" w:hAnsi="Times New Roman"/>
          <w:sz w:val="20"/>
          <w:shd w:val="clear" w:color="auto" w:fill="FFFFFF"/>
        </w:rPr>
        <w:t xml:space="preserve">Сторони, враховуючи норми частини першої статті 630 Цивільного кодексу України, </w:t>
      </w:r>
      <w:r w:rsidRPr="00305DF1">
        <w:rPr>
          <w:rFonts w:ascii="Times New Roman" w:hAnsi="Times New Roman"/>
          <w:sz w:val="20"/>
        </w:rPr>
        <w:t xml:space="preserve">домовились </w:t>
      </w:r>
      <w:r w:rsidRPr="00305DF1">
        <w:rPr>
          <w:rFonts w:ascii="Times New Roman" w:hAnsi="Times New Roman"/>
          <w:sz w:val="20"/>
          <w:shd w:val="clear" w:color="auto" w:fill="FFFFFF"/>
        </w:rPr>
        <w:t>конкретизувати умови цього договору шляхом доповнення.</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Цей договір укладається сторонами у письмовій формі з метою надання послуг з централізованого водопостачання споживачу, на якого поширюються вимоги Бюджетного кодексу України та Закону України «Про публічні закупівлі», що вимагають обов’язковість письмової форми договору. Договір укладається з урахуванням статей 631, 638, 639, 651 Цивільного кодексу України, Закону України від </w:t>
      </w:r>
      <w:r w:rsidRPr="00305DF1">
        <w:rPr>
          <w:rStyle w:val="rvts44"/>
          <w:rFonts w:ascii="Times New Roman" w:hAnsi="Times New Roman"/>
          <w:sz w:val="20"/>
          <w:shd w:val="clear" w:color="auto" w:fill="FFFFFF"/>
        </w:rPr>
        <w:t>24 лютого 2022 року № 2102-IX</w:t>
      </w:r>
      <w:r w:rsidRPr="00305DF1">
        <w:rPr>
          <w:rFonts w:ascii="Times New Roman" w:hAnsi="Times New Roman"/>
          <w:sz w:val="20"/>
        </w:rPr>
        <w:t xml:space="preserve">  «</w:t>
      </w:r>
      <w:r w:rsidRPr="00305DF1">
        <w:rPr>
          <w:rFonts w:ascii="Times New Roman" w:hAnsi="Times New Roman"/>
          <w:sz w:val="20"/>
          <w:shd w:val="clear" w:color="auto" w:fill="FFFFFF"/>
        </w:rPr>
        <w:t xml:space="preserve">Про затвердження Указу Президента України «Про введення воєнного стану в Україні», </w:t>
      </w:r>
      <w:r w:rsidRPr="00305DF1">
        <w:rPr>
          <w:rFonts w:ascii="Times New Roman" w:hAnsi="Times New Roman"/>
          <w:sz w:val="20"/>
        </w:rPr>
        <w:t>Постанови Кабінету Міністрів України</w:t>
      </w:r>
      <w:r w:rsidRPr="00305DF1">
        <w:rPr>
          <w:rFonts w:ascii="Times New Roman" w:hAnsi="Times New Roman"/>
          <w:sz w:val="20"/>
          <w:shd w:val="clear" w:color="auto" w:fill="FFFFFF"/>
        </w:rPr>
        <w:t xml:space="preserve"> від 11 листопада 2022 р. № 1275 </w:t>
      </w:r>
      <w:r w:rsidRPr="00305DF1">
        <w:rPr>
          <w:rFonts w:ascii="Times New Roman" w:hAnsi="Times New Roman"/>
          <w:sz w:val="20"/>
        </w:rPr>
        <w:t xml:space="preserve">«Деякі питання здійснення оборонних закупівель на період дії правового режиму воєнного стану»,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Виконавець зобов’язується надавати споживачу послуги з централізованого водопостачання </w:t>
      </w:r>
      <w:r w:rsidRPr="00305DF1">
        <w:rPr>
          <w:rFonts w:ascii="Times New Roman" w:hAnsi="Times New Roman"/>
          <w:b/>
          <w:bCs/>
          <w:sz w:val="20"/>
        </w:rPr>
        <w:t xml:space="preserve">(згідно ДК 021:2015 код 65110000-7 «Розподіл води» (централізоване водопостачання) </w:t>
      </w:r>
      <w:r w:rsidRPr="00305DF1">
        <w:rPr>
          <w:rFonts w:ascii="Times New Roman" w:hAnsi="Times New Roman"/>
          <w:sz w:val="20"/>
        </w:rPr>
        <w:t>(далі -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До якості послуг встановлено такі вимоги: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shd w:val="clear" w:color="auto" w:fill="FFFFFF"/>
        </w:rPr>
        <w:t xml:space="preserve">склад і якість питної води повинні відповідати вимогам державних санітарних норм і правил </w:t>
      </w:r>
      <w:r w:rsidRPr="00305DF1">
        <w:rPr>
          <w:rFonts w:ascii="Times New Roman" w:hAnsi="Times New Roman"/>
          <w:sz w:val="20"/>
          <w:lang w:eastAsia="uk-UA"/>
        </w:rPr>
        <w:t>на питну воду</w:t>
      </w:r>
      <w:r w:rsidRPr="00305DF1">
        <w:rPr>
          <w:rFonts w:ascii="Times New Roman" w:hAnsi="Times New Roman"/>
          <w:sz w:val="20"/>
        </w:rPr>
        <w:t>;</w:t>
      </w:r>
    </w:p>
    <w:p w:rsidR="00072BC6" w:rsidRPr="00305DF1" w:rsidRDefault="00072BC6" w:rsidP="00072BC6">
      <w:pPr>
        <w:widowControl w:val="0"/>
        <w:ind w:firstLine="567"/>
        <w:jc w:val="both"/>
        <w:rPr>
          <w:rFonts w:ascii="Times New Roman" w:hAnsi="Times New Roman"/>
          <w:sz w:val="20"/>
          <w:shd w:val="clear" w:color="auto" w:fill="FFFFFF"/>
        </w:rPr>
      </w:pPr>
      <w:r w:rsidRPr="00305DF1">
        <w:rPr>
          <w:rFonts w:ascii="Times New Roman" w:hAnsi="Times New Roman"/>
          <w:sz w:val="20"/>
          <w:shd w:val="clear" w:color="auto" w:fill="FFFFFF"/>
        </w:rPr>
        <w:t>значення тиску питної води повинно відповідати параметрам, встановленим державними будівельними нормами</w:t>
      </w:r>
      <w:r w:rsidRPr="00305DF1">
        <w:rPr>
          <w:rFonts w:ascii="Times New Roman" w:hAnsi="Times New Roman"/>
          <w:sz w:val="20"/>
        </w:rPr>
        <w:t xml:space="preserve"> і правилами та розміщуватися на </w:t>
      </w:r>
      <w:r w:rsidRPr="00305DF1">
        <w:rPr>
          <w:rFonts w:ascii="Times New Roman" w:hAnsi="Times New Roman"/>
          <w:sz w:val="20"/>
          <w:shd w:val="clear" w:color="auto" w:fill="FFFFFF"/>
        </w:rPr>
        <w:t xml:space="preserve">веб-сайті виконавця </w:t>
      </w:r>
      <w:hyperlink r:id="rId4" w:history="1">
        <w:r w:rsidRPr="00305DF1">
          <w:rPr>
            <w:rStyle w:val="a5"/>
            <w:rFonts w:ascii="Times New Roman" w:hAnsi="Times New Roman"/>
            <w:sz w:val="20"/>
            <w:shd w:val="clear" w:color="auto" w:fill="FFFFFF"/>
          </w:rPr>
          <w:t>https://vodokanal.kiev.ua</w:t>
        </w:r>
      </w:hyperlink>
      <w:r w:rsidRPr="00305DF1">
        <w:rPr>
          <w:rFonts w:ascii="Times New Roman" w:hAnsi="Times New Roman"/>
          <w:sz w:val="20"/>
          <w:shd w:val="clear" w:color="auto" w:fill="FFFFFF"/>
        </w:rPr>
        <w:t xml:space="preserve"> .</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w:t>
      </w:r>
    </w:p>
    <w:p w:rsidR="00072BC6" w:rsidRPr="00305DF1" w:rsidRDefault="00072BC6" w:rsidP="00072BC6">
      <w:pPr>
        <w:pStyle w:val="a4"/>
        <w:ind w:firstLine="709"/>
        <w:jc w:val="both"/>
        <w:rPr>
          <w:rFonts w:ascii="Times New Roman" w:hAnsi="Times New Roman"/>
          <w:sz w:val="20"/>
          <w:shd w:val="clear" w:color="auto" w:fill="FFFFFF"/>
        </w:rPr>
      </w:pPr>
      <w:r w:rsidRPr="00305DF1">
        <w:rPr>
          <w:rFonts w:ascii="Times New Roman" w:hAnsi="Times New Roman"/>
          <w:sz w:val="20"/>
        </w:rPr>
        <w:t xml:space="preserve">Уточнення істотних умов закупівлі оформляється на підставі підписаного сторонами протоколу та зазначається у додатку 1А «Уточнення істотних умов закупівлі» (далі – додаток 1А), який є невід’ємною частиною цього договору. </w:t>
      </w:r>
      <w:r w:rsidRPr="00305DF1">
        <w:rPr>
          <w:rFonts w:ascii="Times New Roman" w:hAnsi="Times New Roman"/>
          <w:sz w:val="20"/>
          <w:shd w:val="clear" w:color="auto" w:fill="FFFFFF"/>
        </w:rPr>
        <w:t>Умови цього договору, визначені у додатку 1А можуть бути змінені відповідно до норм чинного законодавства та за взаємною згодою сторін шляхом підписання додаткової угоди.</w:t>
      </w:r>
    </w:p>
    <w:p w:rsidR="00072BC6" w:rsidRPr="00305DF1" w:rsidRDefault="00072BC6" w:rsidP="00072BC6">
      <w:pPr>
        <w:pStyle w:val="a4"/>
        <w:ind w:firstLine="708"/>
        <w:jc w:val="both"/>
        <w:rPr>
          <w:rFonts w:ascii="Times New Roman" w:hAnsi="Times New Roman"/>
          <w:sz w:val="20"/>
        </w:rPr>
      </w:pPr>
      <w:r w:rsidRPr="00305DF1">
        <w:rPr>
          <w:rFonts w:ascii="Times New Roman" w:hAnsi="Times New Roman"/>
          <w:sz w:val="20"/>
        </w:rPr>
        <w:t xml:space="preserve">Орієнтовна (очікувана) вартість ціни за договором також може бути розподілена помісячно та погодженою з виконавцем у формі додатку 2А «Помісячне узгодження </w:t>
      </w:r>
      <w:r w:rsidRPr="00305DF1">
        <w:rPr>
          <w:rFonts w:ascii="Times New Roman" w:hAnsi="Times New Roman"/>
          <w:color w:val="000000"/>
          <w:sz w:val="20"/>
        </w:rPr>
        <w:t>о</w:t>
      </w:r>
      <w:r w:rsidRPr="00305DF1">
        <w:rPr>
          <w:rFonts w:ascii="Times New Roman" w:hAnsi="Times New Roman"/>
          <w:sz w:val="20"/>
        </w:rPr>
        <w:t xml:space="preserve">рієнтовної (очікуваної) вартості послуг </w:t>
      </w:r>
      <w:r w:rsidRPr="00305DF1">
        <w:rPr>
          <w:rFonts w:ascii="Times New Roman" w:hAnsi="Times New Roman"/>
          <w:sz w:val="20"/>
          <w:shd w:val="clear" w:color="auto" w:fill="FFFFFF"/>
        </w:rPr>
        <w:t>закупівлі з централізованого водопостачання» (далі – додаток 2А). Додаток 2А не є обов’язковим та оформляється лише за вимогою споживача.</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 Інформація про споживача, що є власником (користувачем) будівлі (приміщення у будівлі) щодо місця розташування (адреси) об’єктів надання послуг (номер будинку, номер приміщення, населений пункт, район, область, індекс), абонентського номеру споживача та інформація щодо заводського номеру, найменування та умовного позначення типу засобу вимірювальної техніки; показань засобу(-</w:t>
      </w:r>
      <w:proofErr w:type="spellStart"/>
      <w:r w:rsidRPr="00305DF1">
        <w:rPr>
          <w:rFonts w:ascii="Times New Roman" w:hAnsi="Times New Roman"/>
          <w:sz w:val="20"/>
        </w:rPr>
        <w:t>ів</w:t>
      </w:r>
      <w:proofErr w:type="spellEnd"/>
      <w:r w:rsidRPr="00305DF1">
        <w:rPr>
          <w:rFonts w:ascii="Times New Roman" w:hAnsi="Times New Roman"/>
          <w:sz w:val="20"/>
        </w:rPr>
        <w:t xml:space="preserve">) вимірювальної техніки на дату укладення договору; місця встановлення; дати останньої періодичної повірки, </w:t>
      </w:r>
      <w:proofErr w:type="spellStart"/>
      <w:r w:rsidRPr="00305DF1">
        <w:rPr>
          <w:rFonts w:ascii="Times New Roman" w:hAnsi="Times New Roman"/>
          <w:sz w:val="20"/>
        </w:rPr>
        <w:t>міжповірочного</w:t>
      </w:r>
      <w:proofErr w:type="spellEnd"/>
      <w:r w:rsidRPr="00305DF1">
        <w:rPr>
          <w:rFonts w:ascii="Times New Roman" w:hAnsi="Times New Roman"/>
          <w:sz w:val="20"/>
        </w:rPr>
        <w:t xml:space="preserve"> інтервалу зазначається в додатку 1 до цього договору «Характеристика об’єктів та вузлів обліку», який є невід’ємною частиною цього договору.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У разі зміни власника об’єкта нерухомого майна, зміни адреси об’єкта водопостачання споживач протягом місяця з дня настання таких змін інформує виконавця шляхом надання виконавцю витягу або інформації з Реєстру речових прав на нерухоме майно з метою подальшого внесення змін до договору.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У разі зміни даних щодо вузлів комерційного обліку такі зміни вважаються внесеними до договору шляхом оформлення акта прийняття на абонентський облік вузла обліку.</w:t>
      </w:r>
    </w:p>
    <w:p w:rsidR="00072BC6" w:rsidRPr="00305DF1" w:rsidRDefault="00072BC6" w:rsidP="00072BC6">
      <w:pPr>
        <w:widowControl w:val="0"/>
        <w:tabs>
          <w:tab w:val="left" w:pos="851"/>
        </w:tabs>
        <w:ind w:firstLine="567"/>
        <w:jc w:val="both"/>
        <w:rPr>
          <w:rFonts w:ascii="Times New Roman" w:hAnsi="Times New Roman"/>
          <w:sz w:val="20"/>
        </w:rPr>
      </w:pPr>
      <w:r w:rsidRPr="00305DF1">
        <w:rPr>
          <w:rFonts w:ascii="Times New Roman" w:hAnsi="Times New Roman"/>
          <w:sz w:val="20"/>
        </w:rPr>
        <w:t>3.</w:t>
      </w:r>
      <w:r w:rsidRPr="00305DF1">
        <w:rPr>
          <w:rFonts w:ascii="Times New Roman" w:hAnsi="Times New Roman"/>
          <w:sz w:val="20"/>
        </w:rPr>
        <w:tab/>
        <w:t>Будівля (приміщення у будівлі) обладнано вузлом (вузлами) комерційного обліку централізованого водопостачання.</w:t>
      </w:r>
    </w:p>
    <w:p w:rsidR="00561223" w:rsidRPr="00305DF1" w:rsidRDefault="00561223" w:rsidP="00072BC6">
      <w:pPr>
        <w:widowControl w:val="0"/>
        <w:tabs>
          <w:tab w:val="left" w:pos="851"/>
        </w:tabs>
        <w:ind w:firstLine="567"/>
        <w:jc w:val="both"/>
        <w:rPr>
          <w:rFonts w:ascii="Times New Roman" w:hAnsi="Times New Roman"/>
          <w:sz w:val="20"/>
        </w:rPr>
      </w:pPr>
    </w:p>
    <w:p w:rsidR="00072BC6" w:rsidRPr="00305DF1" w:rsidRDefault="00072BC6" w:rsidP="00072BC6">
      <w:pPr>
        <w:widowControl w:val="0"/>
        <w:jc w:val="center"/>
        <w:rPr>
          <w:rFonts w:ascii="Times New Roman" w:hAnsi="Times New Roman"/>
          <w:b/>
          <w:bCs/>
          <w:sz w:val="20"/>
        </w:rPr>
      </w:pPr>
      <w:r w:rsidRPr="00305DF1">
        <w:rPr>
          <w:rFonts w:ascii="Times New Roman" w:hAnsi="Times New Roman"/>
          <w:b/>
          <w:bCs/>
          <w:sz w:val="20"/>
        </w:rPr>
        <w:t>Порядок надання та вимоги до якості послуг</w:t>
      </w:r>
    </w:p>
    <w:p w:rsidR="00305DF1" w:rsidRPr="00305DF1" w:rsidRDefault="00305DF1" w:rsidP="00072BC6">
      <w:pPr>
        <w:widowControl w:val="0"/>
        <w:jc w:val="center"/>
        <w:rPr>
          <w:rFonts w:ascii="Times New Roman" w:hAnsi="Times New Roman"/>
          <w:sz w:val="20"/>
        </w:rPr>
      </w:pP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4. Виконавець забезпечує постачання послуг безперервно з гарантованим рівнем безпеки та значенням тиску.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5. Послуги надаються споживачеві безперервно, крім перерв, визначених частиною першою статті 16 Закону України «Про житлово-комунальні послуги». </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6. Виконавець забезпечує відповідність кількісних та якісних характеристик послуг вимогам пункту 1 цього </w:t>
      </w:r>
      <w:r w:rsidRPr="00305DF1">
        <w:rPr>
          <w:rFonts w:ascii="Times New Roman" w:hAnsi="Times New Roman"/>
          <w:sz w:val="20"/>
        </w:rPr>
        <w:lastRenderedPageBreak/>
        <w:t xml:space="preserve">договору на межі </w:t>
      </w:r>
      <w:proofErr w:type="spellStart"/>
      <w:r w:rsidRPr="00305DF1">
        <w:rPr>
          <w:rFonts w:ascii="Times New Roman" w:hAnsi="Times New Roman"/>
          <w:sz w:val="20"/>
        </w:rPr>
        <w:t>внутрішньобудинкових</w:t>
      </w:r>
      <w:proofErr w:type="spellEnd"/>
      <w:r w:rsidRPr="00305DF1">
        <w:rPr>
          <w:rFonts w:ascii="Times New Roman" w:hAnsi="Times New Roman"/>
          <w:sz w:val="20"/>
        </w:rPr>
        <w:t xml:space="preserve"> систем будівлі (інженерно-технічних систем приміщення споживача) та зовнішніх інженерних мереж постачання послуг.</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Межі обслуговування зовнішніх водопровідних мереж між виконавцем послуг та споживачем оформлюються сторонами Актом меж обслуговування зовнішніх водопровідних мереж за формою, встановленою виконавцем.</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7. Контроль кількісних та якісних характеристик послуг здійснюється за показаннями вузла (вузлів) комерційного обліку централізованого водопостачання.</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rsidR="00561223" w:rsidRPr="00305DF1" w:rsidRDefault="00561223" w:rsidP="00072BC6">
      <w:pPr>
        <w:widowControl w:val="0"/>
        <w:ind w:firstLine="567"/>
        <w:jc w:val="both"/>
        <w:rPr>
          <w:rFonts w:ascii="Times New Roman" w:hAnsi="Times New Roman"/>
          <w:sz w:val="20"/>
        </w:rPr>
      </w:pPr>
    </w:p>
    <w:p w:rsidR="00072BC6" w:rsidRPr="00305DF1" w:rsidRDefault="00072BC6" w:rsidP="00072BC6">
      <w:pPr>
        <w:widowControl w:val="0"/>
        <w:jc w:val="center"/>
        <w:rPr>
          <w:rFonts w:ascii="Times New Roman" w:hAnsi="Times New Roman"/>
          <w:b/>
          <w:bCs/>
          <w:sz w:val="20"/>
        </w:rPr>
      </w:pPr>
      <w:r w:rsidRPr="00305DF1">
        <w:rPr>
          <w:rFonts w:ascii="Times New Roman" w:hAnsi="Times New Roman"/>
          <w:b/>
          <w:bCs/>
          <w:sz w:val="20"/>
        </w:rPr>
        <w:t>Облік послуги</w:t>
      </w:r>
    </w:p>
    <w:p w:rsidR="00305DF1" w:rsidRPr="00305DF1" w:rsidRDefault="00305DF1" w:rsidP="00072BC6">
      <w:pPr>
        <w:widowControl w:val="0"/>
        <w:jc w:val="center"/>
        <w:rPr>
          <w:rFonts w:ascii="Times New Roman" w:hAnsi="Times New Roman"/>
          <w:sz w:val="20"/>
        </w:rPr>
      </w:pP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9. Обсяг спожитих у будівлі (приміщенні у будівлі) послуг визначається за показаннями засобів вимірювальної техніки вузла (вузлів) комерційного обліку.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305DF1">
        <w:rPr>
          <w:rFonts w:ascii="Times New Roman" w:hAnsi="Times New Roman"/>
          <w:sz w:val="20"/>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rsidR="00072BC6" w:rsidRPr="00305DF1" w:rsidRDefault="00072BC6" w:rsidP="00072BC6">
      <w:pPr>
        <w:widowControl w:val="0"/>
        <w:ind w:firstLine="567"/>
        <w:jc w:val="both"/>
        <w:rPr>
          <w:rFonts w:ascii="Times New Roman" w:hAnsi="Times New Roman"/>
          <w:sz w:val="20"/>
          <w:shd w:val="clear" w:color="auto" w:fill="FFFFFF"/>
        </w:rPr>
      </w:pPr>
      <w:r w:rsidRPr="00305DF1">
        <w:rPr>
          <w:rFonts w:ascii="Times New Roman" w:hAnsi="Times New Roman"/>
          <w:sz w:val="20"/>
          <w:shd w:val="clear" w:color="auto" w:fill="FFFFFF"/>
        </w:rPr>
        <w:t>10. Одиницею вимірювання обсягу спожитих споживачем послуг є куб. метр.</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11. У разі коли будівля (приміщення у будівлі) не оснащена вузлом (вузлами) комерційного обліку послуг, до встановлення такого вузла (вузлів) договір не укладається.</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305DF1">
        <w:rPr>
          <w:rFonts w:ascii="Times New Roman" w:hAnsi="Times New Roman"/>
          <w:sz w:val="20"/>
        </w:rPr>
        <w:t>Мінрегіону</w:t>
      </w:r>
      <w:proofErr w:type="spellEnd"/>
      <w:r w:rsidRPr="00305DF1">
        <w:rPr>
          <w:rFonts w:ascii="Times New Roman" w:hAnsi="Times New Roman"/>
          <w:sz w:val="20"/>
        </w:rPr>
        <w:t xml:space="preserve"> від 22 листопада 2018 р. № 315 (далі - Методика розподілу).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13. Початок періоду виходу з ладу вузла комерційного обліку визначається:</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за даними електронного архіву в разі отримання з нього інформації щодо дати початку періоду виходу з ладу вузла комерційного обліку;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з дати, наступної за днем останнього періодичного огляду вузла комерційного обліку або зняття його показань в інших випадках.</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305DF1">
        <w:rPr>
          <w:rFonts w:ascii="Times New Roman" w:hAnsi="Times New Roman"/>
          <w:sz w:val="20"/>
        </w:rPr>
        <w:t>розпломбування</w:t>
      </w:r>
      <w:proofErr w:type="spellEnd"/>
      <w:r w:rsidRPr="00305DF1">
        <w:rPr>
          <w:rFonts w:ascii="Times New Roman" w:hAnsi="Times New Roman"/>
          <w:sz w:val="20"/>
        </w:rPr>
        <w:t xml:space="preserve"> вузла комерційного обліку.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16. Зняття показань засобів вимірювальної техніки вузла (вузлів) комерційного обліку здійснюється виконавцем щомісяця в присутності споживача (його представника), крім випадків, коли зняття таких показань здійснюється виконавцем за допомогою систем дистанційного зняття показань або в інший спосіб, який передбачений додатком 2 «Порядок зняття показань вузлів комерційного обліку та проведення нарахування за послуги» до цього договору. Показання вузла (вузлів) комерційного обліку зазначаються у рахунку на оплату послуг, крім випадків, коли зняття показань здійснюється виконавцем за допомогою систем дистанційного зняття показань.</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 за фактичний час споживання, але не менше 15 днів.</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Після відновлення надання показань вузлів комерційного обліку виконавець зобов’язаний провести перерахунок із споживачем.</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rPr>
        <w:lastRenderedPageBreak/>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072BC6" w:rsidRPr="00305DF1" w:rsidRDefault="00072BC6" w:rsidP="00072BC6">
      <w:pPr>
        <w:ind w:firstLine="567"/>
        <w:jc w:val="both"/>
        <w:rPr>
          <w:rFonts w:ascii="Times New Roman" w:hAnsi="Times New Roman"/>
          <w:spacing w:val="-4"/>
          <w:sz w:val="20"/>
        </w:rPr>
      </w:pPr>
      <w:r w:rsidRPr="00305DF1">
        <w:rPr>
          <w:rFonts w:ascii="Times New Roman" w:hAnsi="Times New Roman"/>
          <w:spacing w:val="-4"/>
          <w:sz w:val="20"/>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w:t>
      </w:r>
      <w:proofErr w:type="spellStart"/>
      <w:r w:rsidRPr="00305DF1">
        <w:rPr>
          <w:rFonts w:ascii="Times New Roman" w:hAnsi="Times New Roman"/>
          <w:sz w:val="20"/>
        </w:rPr>
        <w:t>розпломбування</w:t>
      </w:r>
      <w:proofErr w:type="spellEnd"/>
      <w:r w:rsidRPr="00305DF1">
        <w:rPr>
          <w:rFonts w:ascii="Times New Roman" w:hAnsi="Times New Roman"/>
          <w:sz w:val="20"/>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 xml:space="preserve">Заміна і обслуговування, зокрема огляд, опломбування/ </w:t>
      </w:r>
      <w:proofErr w:type="spellStart"/>
      <w:r w:rsidRPr="00305DF1">
        <w:rPr>
          <w:rFonts w:ascii="Times New Roman" w:hAnsi="Times New Roman"/>
          <w:sz w:val="20"/>
        </w:rPr>
        <w:t>розпломбування</w:t>
      </w:r>
      <w:proofErr w:type="spellEnd"/>
      <w:r w:rsidRPr="00305DF1">
        <w:rPr>
          <w:rFonts w:ascii="Times New Roman" w:hAnsi="Times New Roman"/>
          <w:sz w:val="20"/>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072BC6" w:rsidRPr="00305DF1" w:rsidRDefault="00072BC6" w:rsidP="00072BC6">
      <w:pPr>
        <w:widowControl w:val="0"/>
        <w:ind w:firstLine="567"/>
        <w:jc w:val="both"/>
        <w:rPr>
          <w:rFonts w:ascii="Times New Roman" w:hAnsi="Times New Roman"/>
          <w:sz w:val="20"/>
        </w:rPr>
      </w:pPr>
    </w:p>
    <w:p w:rsidR="00072BC6" w:rsidRPr="00305DF1" w:rsidRDefault="00072BC6" w:rsidP="00072BC6">
      <w:pPr>
        <w:widowControl w:val="0"/>
        <w:jc w:val="center"/>
        <w:rPr>
          <w:rFonts w:ascii="Times New Roman" w:hAnsi="Times New Roman"/>
          <w:b/>
          <w:bCs/>
          <w:sz w:val="20"/>
        </w:rPr>
      </w:pPr>
      <w:r w:rsidRPr="00305DF1">
        <w:rPr>
          <w:rFonts w:ascii="Times New Roman" w:hAnsi="Times New Roman"/>
          <w:b/>
          <w:bCs/>
          <w:sz w:val="20"/>
        </w:rPr>
        <w:t xml:space="preserve">Ціна та порядок оплати послуги, порядок та умови </w:t>
      </w:r>
    </w:p>
    <w:p w:rsidR="00072BC6" w:rsidRPr="00305DF1" w:rsidRDefault="00072BC6" w:rsidP="00072BC6">
      <w:pPr>
        <w:widowControl w:val="0"/>
        <w:jc w:val="center"/>
        <w:rPr>
          <w:rFonts w:ascii="Times New Roman" w:hAnsi="Times New Roman"/>
          <w:b/>
          <w:bCs/>
          <w:sz w:val="20"/>
        </w:rPr>
      </w:pPr>
      <w:r w:rsidRPr="00305DF1">
        <w:rPr>
          <w:rFonts w:ascii="Times New Roman" w:hAnsi="Times New Roman"/>
          <w:b/>
          <w:bCs/>
          <w:sz w:val="20"/>
        </w:rPr>
        <w:t xml:space="preserve">внесення змін до договору </w:t>
      </w:r>
    </w:p>
    <w:p w:rsidR="00305DF1" w:rsidRPr="00305DF1" w:rsidRDefault="00305DF1" w:rsidP="00072BC6">
      <w:pPr>
        <w:widowControl w:val="0"/>
        <w:jc w:val="center"/>
        <w:rPr>
          <w:rFonts w:ascii="Times New Roman" w:hAnsi="Times New Roman"/>
          <w:sz w:val="20"/>
        </w:rPr>
      </w:pP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спожитих послуг, визначеного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та Методики розподілу.</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 xml:space="preserve">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виконавця </w:t>
      </w:r>
      <w:hyperlink r:id="rId5" w:history="1">
        <w:r w:rsidRPr="00305DF1">
          <w:rPr>
            <w:rStyle w:val="a5"/>
            <w:rFonts w:ascii="Times New Roman" w:hAnsi="Times New Roman"/>
            <w:sz w:val="20"/>
          </w:rPr>
          <w:t>https://vodokanal.kiev.ua</w:t>
        </w:r>
      </w:hyperlink>
      <w:r w:rsidRPr="00305DF1">
        <w:rPr>
          <w:rFonts w:ascii="Times New Roman" w:hAnsi="Times New Roman"/>
          <w:sz w:val="20"/>
        </w:rPr>
        <w:t>. Розмір плати за абонентське обслуговування зазначається у додатку 1А «Уточнення істотних умов закупівлі» до цього договору.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20. Вартість послуг з централізованого водопостачання визначається за обсягом спожитих послуг та встановленими відповідно до законодавства тарифами. Орієнтовна (очікувана) вартість закупівлі послуг за цим договором зазначається у додатку 1А «Уточнення істотних умов закупівлі» до цього договору.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Тариф на послугу з централізованого водопостачання зазначається у додатку 1А «Уточнення істотних умов закупівлі» та визначається у гривнях за куб. метр.</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У разі прийняття уповноваженим органом рішення про зміну цін/тарифів на послугу з централізованого водопостачання виконавець у строк, що не перевищує 15 днів з дати введення її у дію, повідомляє про це споживачу шляхом публікації такої інформації на офіційному веб-сайті виконавця </w:t>
      </w:r>
      <w:hyperlink r:id="rId6" w:history="1">
        <w:r w:rsidRPr="00305DF1">
          <w:rPr>
            <w:rStyle w:val="a5"/>
            <w:rFonts w:ascii="Times New Roman" w:hAnsi="Times New Roman"/>
            <w:sz w:val="20"/>
          </w:rPr>
          <w:t>https://vodokanal.kiev.ua</w:t>
        </w:r>
      </w:hyperlink>
      <w:r w:rsidRPr="00305DF1">
        <w:rPr>
          <w:rFonts w:ascii="Times New Roman" w:hAnsi="Times New Roman"/>
          <w:sz w:val="20"/>
        </w:rPr>
        <w:t>, в рахунках на оплату послуг , тощо з посиланням на рішення відповідного органу.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21. На вимогу споживача орієнтовна (очікувана) вартість закупівлі послуг за цим договором може бути розподілена помісячно та оформлена у формі додатку 2А «Помісячне узгодження орієнтовної (очікуваної) вартості закупівлі послуг з централізованого водопостачання».</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22. Орієнтовна (очікувана) вартість закупівлі послуг за цим договором може бути змінена у бік зменшення за взаємною згодою сторін шляхом підписання додаткової угоди, якщо наприкінці вказаного у договорі строку надання послуг по факту споживання послуг (з урахуванням показань засобів обліку) споживачем було спожито послуги у обсягах, що менші ніж передбачено договором. У такому випадку, зменшення орієнтованої очікуваної вартості закупівлі послуг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23. Якщо зміна тарифів, розміру плати за абонентське обслуговування призведуть до перевищення орієнтованої очікуваної вартості закупівлі послуг, споживач за погодженням з виконавцем зобов’язаний внести зміни до договору згідно п. 7 ч. 5 ст. 41 Закону України «Про публічні закупівлі» в частині зміни вартості ціни договору у бік збільшення чи зменшення без зміни обсягу послуг шляхом оформлення додаткової угоди. У будь-кому випадку виконавець має право здійснювати нарахування за послуги на підставі діючих тарифів, які були змінені (збільшені) протягом строку дії цього договору, а споживач зобов’язаний у повному обсязі розраховуватись за фактично спожитий обсяг послуг з урахуванням діючих тарифів або припинити споживати послуги.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24. У випадку, якщо за вказаний строк надання послуг, споживачем фактично було спожито обсяг послуг, що перевищує обсяг послуг по договору, споживач зобов’язаний внести відповідні зміни до цього договору згідно Закону України «Про публічні закупівлі» або провести нову процедуру закупівлі та укласти новий договір. У будь-якому випадку споживач несе обов’язок по платі за послуги (в тому числі платі за абонентське обслуговування) у повному обсязі за фактично отримані послуги.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25. У разі зміни умов договору, передбачених додатком 1А «Уточнення істотних умов закупівлі» до цього договору, сторони оформляють додаткову угоду та відповідні додатки, які потребують змін.</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lastRenderedPageBreak/>
        <w:t>2</w:t>
      </w:r>
      <w:r w:rsidRPr="00305DF1">
        <w:rPr>
          <w:rFonts w:ascii="Times New Roman" w:hAnsi="Times New Roman"/>
          <w:sz w:val="20"/>
          <w:lang w:val="ru-RU"/>
        </w:rPr>
        <w:t>6</w:t>
      </w:r>
      <w:r w:rsidRPr="00305DF1">
        <w:rPr>
          <w:rFonts w:ascii="Times New Roman" w:hAnsi="Times New Roman"/>
          <w:sz w:val="20"/>
        </w:rPr>
        <w:t>. Розрахунковим періодом для оплати обсягу спожитих послуг є календарний місяць.</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Плата за абонентське обслуговування нараховується споживачу, який є власником (користувачем) приміщення у будівлі, щомісяця.</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w:t>
      </w:r>
      <w:r w:rsidRPr="00305DF1">
        <w:rPr>
          <w:rFonts w:ascii="Times New Roman" w:hAnsi="Times New Roman"/>
          <w:sz w:val="20"/>
          <w:lang w:val="ru-RU"/>
        </w:rPr>
        <w:t>7</w:t>
      </w:r>
      <w:r w:rsidRPr="00305DF1">
        <w:rPr>
          <w:rFonts w:ascii="Times New Roman" w:hAnsi="Times New Roman"/>
          <w:sz w:val="20"/>
        </w:rPr>
        <w:t>.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w:t>
      </w:r>
      <w:r w:rsidRPr="00305DF1">
        <w:rPr>
          <w:rFonts w:ascii="Times New Roman" w:hAnsi="Times New Roman"/>
          <w:sz w:val="20"/>
          <w:lang w:val="ru-RU"/>
        </w:rPr>
        <w:t>8</w:t>
      </w:r>
      <w:r w:rsidRPr="00305DF1">
        <w:rPr>
          <w:rFonts w:ascii="Times New Roman" w:hAnsi="Times New Roman"/>
          <w:sz w:val="20"/>
        </w:rPr>
        <w:t>. Споживач здійснює оплату за цим договором щомісяця не пізніше останнього числа місяця, що є розрахунковим періодом.</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rPr>
        <w:t>2</w:t>
      </w:r>
      <w:r w:rsidRPr="00305DF1">
        <w:rPr>
          <w:rFonts w:ascii="Times New Roman" w:hAnsi="Times New Roman"/>
          <w:sz w:val="20"/>
          <w:lang w:val="ru-RU"/>
        </w:rPr>
        <w:t>9</w:t>
      </w:r>
      <w:r w:rsidRPr="00305DF1">
        <w:rPr>
          <w:rFonts w:ascii="Times New Roman" w:hAnsi="Times New Roman"/>
          <w:sz w:val="20"/>
        </w:rPr>
        <w:t>. За бажанням споживача оплата послуг може здійснюватися шляхом внесення авансових платежів.</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lang w:val="ru-RU"/>
        </w:rPr>
        <w:t>30</w:t>
      </w:r>
      <w:r w:rsidRPr="00305DF1">
        <w:rPr>
          <w:rFonts w:ascii="Times New Roman" w:hAnsi="Times New Roman"/>
          <w:sz w:val="20"/>
        </w:rPr>
        <w:t>.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lang w:val="ru-RU"/>
        </w:rPr>
        <w:t>31</w:t>
      </w:r>
      <w:r w:rsidRPr="00305DF1">
        <w:rPr>
          <w:rFonts w:ascii="Times New Roman" w:hAnsi="Times New Roman"/>
          <w:sz w:val="20"/>
        </w:rPr>
        <w:t>. Плата за послугу не нараховується за час перерв, визначених частиною першою статті 16 Закону України «Про житлово-комунальні послуги».</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rPr>
        <w:t>32. Первинні та зведені облікові документи щодо надання послуг з централізованого водопостачання складаються у паперовій або в електронній формі згідно норм Податкового кодексу України та Закону України «Про бухгалтерський облік та фінансову звітність в Україні».</w:t>
      </w:r>
    </w:p>
    <w:p w:rsidR="00072BC6" w:rsidRPr="00305DF1" w:rsidRDefault="00072BC6" w:rsidP="00072BC6">
      <w:pPr>
        <w:ind w:firstLine="567"/>
        <w:jc w:val="both"/>
        <w:rPr>
          <w:rFonts w:ascii="Times New Roman" w:hAnsi="Times New Roman"/>
          <w:sz w:val="20"/>
        </w:rPr>
      </w:pPr>
    </w:p>
    <w:p w:rsidR="00072BC6" w:rsidRPr="00305DF1" w:rsidRDefault="00072BC6" w:rsidP="00072BC6">
      <w:pPr>
        <w:widowControl w:val="0"/>
        <w:jc w:val="center"/>
        <w:rPr>
          <w:rFonts w:ascii="Times New Roman" w:hAnsi="Times New Roman"/>
          <w:sz w:val="20"/>
        </w:rPr>
      </w:pPr>
      <w:r w:rsidRPr="00305DF1">
        <w:rPr>
          <w:rFonts w:ascii="Times New Roman" w:hAnsi="Times New Roman"/>
          <w:b/>
          <w:bCs/>
          <w:sz w:val="20"/>
        </w:rPr>
        <w:t>Права і обов’язки сторін</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33. </w:t>
      </w:r>
      <w:r w:rsidRPr="00305DF1">
        <w:rPr>
          <w:rFonts w:ascii="Times New Roman" w:hAnsi="Times New Roman"/>
          <w:sz w:val="20"/>
          <w:u w:val="single"/>
        </w:rPr>
        <w:t>Споживач має право</w:t>
      </w:r>
      <w:r w:rsidRPr="00305DF1">
        <w:rPr>
          <w:rFonts w:ascii="Times New Roman" w:hAnsi="Times New Roman"/>
          <w:sz w:val="20"/>
        </w:rPr>
        <w:t>:</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1) одержувати своєчасно та належної якості послуги згідно із законодавством та умовами договору;</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4) на усунення протягом строку, встановленого договором або законодавством, виявлених недоліків у наданні послуг;</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6) отримувати від виконавця штраф у розмірі, визначеному договором, за перевищення нормативних строків проведення аварійно-відновних робіт;</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7) на перевірку кількості та якості послуг у встановленому законодавством порядку;</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10)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11) отримувати без додаткової оплати від виконавця детального розрахунку обсягу спожитих послуг між споживачами багатоквартирного будинку (для власників (користувачів) приміщення у будівлі);</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12) звертатися до суду в разі порушення виконавцем умов договору.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34. </w:t>
      </w:r>
      <w:r w:rsidRPr="00305DF1">
        <w:rPr>
          <w:rFonts w:ascii="Times New Roman" w:hAnsi="Times New Roman"/>
          <w:sz w:val="20"/>
          <w:u w:val="single"/>
        </w:rPr>
        <w:t>Споживач зобов’язаний</w:t>
      </w:r>
      <w:r w:rsidRPr="00305DF1">
        <w:rPr>
          <w:rFonts w:ascii="Times New Roman" w:hAnsi="Times New Roman"/>
          <w:sz w:val="20"/>
        </w:rPr>
        <w:t>:</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 раціонально використовувати питну воду, не допускати її витоку із мереж будівлі (приміщення у будівлі), індивідуального (садибного) житлового будинку;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 утримувати в належному технічному і санітарному стані водопровідні мережі та обладнання;</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4) своєчасно вживати заходів до усунення виявлених неполадок, пов’язаних з отриманням послуг, що виникли з його вини;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5) забезпечувати цілісність обладнання вузлів обліку послуги та не втручатися в їх роботу; </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7) у разі несвоєчасного здійснення платежів за послуги сплачувати пеню в розмірах, установлених законом або договором;</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9) надавати виконавцеві показання вузлів обліку холодної та гарячої води в порядку та строки, визначені договором;</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10) дотримуватися правил безпеки, зокрема пожежної, та санітарних норм.</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lastRenderedPageBreak/>
        <w:t xml:space="preserve">35. </w:t>
      </w:r>
      <w:r w:rsidRPr="00305DF1">
        <w:rPr>
          <w:rFonts w:ascii="Times New Roman" w:hAnsi="Times New Roman"/>
          <w:sz w:val="20"/>
          <w:u w:val="single"/>
        </w:rPr>
        <w:t>Виконавець має право</w:t>
      </w:r>
      <w:r w:rsidRPr="00305DF1">
        <w:rPr>
          <w:rFonts w:ascii="Times New Roman" w:hAnsi="Times New Roman"/>
          <w:sz w:val="20"/>
        </w:rPr>
        <w:t xml:space="preserve">: </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072BC6" w:rsidRPr="00305DF1" w:rsidRDefault="00072BC6" w:rsidP="00072BC6">
      <w:pPr>
        <w:pStyle w:val="a3"/>
        <w:widowControl w:val="0"/>
        <w:spacing w:before="0"/>
        <w:jc w:val="both"/>
        <w:rPr>
          <w:rFonts w:ascii="Times New Roman" w:hAnsi="Times New Roman"/>
          <w:sz w:val="20"/>
        </w:rPr>
      </w:pPr>
      <w:r w:rsidRPr="00305DF1">
        <w:rPr>
          <w:rFonts w:ascii="Times New Roman" w:hAnsi="Times New Roman"/>
          <w:sz w:val="20"/>
        </w:rPr>
        <w:t>3) доступу до будівлі (приміщення у будівлі), індивідуального (садибного) житлового будинку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4) обмежити (припинити) надання послуг у разі їх </w:t>
      </w:r>
      <w:proofErr w:type="spellStart"/>
      <w:r w:rsidRPr="00305DF1">
        <w:rPr>
          <w:rFonts w:ascii="Times New Roman" w:hAnsi="Times New Roman"/>
          <w:sz w:val="20"/>
        </w:rPr>
        <w:t>неоплати</w:t>
      </w:r>
      <w:proofErr w:type="spellEnd"/>
      <w:r w:rsidRPr="00305DF1">
        <w:rPr>
          <w:rFonts w:ascii="Times New Roman" w:hAnsi="Times New Roman"/>
          <w:sz w:val="20"/>
        </w:rPr>
        <w:t xml:space="preserve"> або оплати не в повному обсязі в порядку і строки, що встановлені законом та договором, крім випадків, коли якість та/або кількість таких послуг не відповідає умовам договору</w:t>
      </w:r>
      <w:r w:rsidRPr="00305DF1">
        <w:rPr>
          <w:rFonts w:hint="eastAsia"/>
          <w:sz w:val="20"/>
        </w:rPr>
        <w:t xml:space="preserve"> </w:t>
      </w:r>
      <w:r w:rsidRPr="00305DF1">
        <w:rPr>
          <w:rFonts w:ascii="Times New Roman" w:hAnsi="Times New Roman" w:hint="eastAsia"/>
          <w:sz w:val="20"/>
        </w:rPr>
        <w:t>та</w:t>
      </w:r>
      <w:r w:rsidRPr="00305DF1">
        <w:rPr>
          <w:rFonts w:ascii="Times New Roman" w:hAnsi="Times New Roman"/>
          <w:sz w:val="20"/>
        </w:rPr>
        <w:t>/</w:t>
      </w:r>
      <w:r w:rsidRPr="00305DF1">
        <w:rPr>
          <w:rFonts w:ascii="Times New Roman" w:hAnsi="Times New Roman" w:hint="eastAsia"/>
          <w:sz w:val="20"/>
        </w:rPr>
        <w:t>або</w:t>
      </w:r>
      <w:r w:rsidRPr="00305DF1">
        <w:rPr>
          <w:rFonts w:ascii="Times New Roman" w:hAnsi="Times New Roman"/>
          <w:sz w:val="20"/>
        </w:rPr>
        <w:t xml:space="preserve"> </w:t>
      </w:r>
      <w:r w:rsidRPr="00305DF1">
        <w:rPr>
          <w:rFonts w:ascii="Times New Roman" w:hAnsi="Times New Roman" w:hint="eastAsia"/>
          <w:sz w:val="20"/>
        </w:rPr>
        <w:t>якщо</w:t>
      </w:r>
      <w:r w:rsidRPr="00305DF1">
        <w:rPr>
          <w:rFonts w:ascii="Times New Roman" w:hAnsi="Times New Roman"/>
          <w:sz w:val="20"/>
        </w:rPr>
        <w:t xml:space="preserve"> </w:t>
      </w:r>
      <w:r w:rsidRPr="00305DF1">
        <w:rPr>
          <w:rFonts w:ascii="Times New Roman" w:hAnsi="Times New Roman" w:hint="eastAsia"/>
          <w:sz w:val="20"/>
        </w:rPr>
        <w:t>заборона</w:t>
      </w:r>
      <w:r w:rsidRPr="00305DF1">
        <w:rPr>
          <w:rFonts w:ascii="Times New Roman" w:hAnsi="Times New Roman"/>
          <w:sz w:val="20"/>
        </w:rPr>
        <w:t xml:space="preserve"> </w:t>
      </w:r>
      <w:r w:rsidRPr="00305DF1">
        <w:rPr>
          <w:rFonts w:ascii="Times New Roman" w:hAnsi="Times New Roman" w:hint="eastAsia"/>
          <w:sz w:val="20"/>
        </w:rPr>
        <w:t>щодо</w:t>
      </w:r>
      <w:r w:rsidRPr="00305DF1">
        <w:rPr>
          <w:rFonts w:ascii="Times New Roman" w:hAnsi="Times New Roman"/>
          <w:sz w:val="20"/>
        </w:rPr>
        <w:t xml:space="preserve"> </w:t>
      </w:r>
      <w:r w:rsidRPr="00305DF1">
        <w:rPr>
          <w:rFonts w:ascii="Times New Roman" w:hAnsi="Times New Roman" w:hint="eastAsia"/>
          <w:sz w:val="20"/>
        </w:rPr>
        <w:t>обмеження</w:t>
      </w:r>
      <w:r w:rsidRPr="00305DF1">
        <w:rPr>
          <w:rFonts w:ascii="Times New Roman" w:hAnsi="Times New Roman"/>
          <w:sz w:val="20"/>
        </w:rPr>
        <w:t xml:space="preserve"> (</w:t>
      </w:r>
      <w:r w:rsidRPr="00305DF1">
        <w:rPr>
          <w:rFonts w:ascii="Times New Roman" w:hAnsi="Times New Roman" w:hint="eastAsia"/>
          <w:sz w:val="20"/>
        </w:rPr>
        <w:t>припинення</w:t>
      </w:r>
      <w:r w:rsidRPr="00305DF1">
        <w:rPr>
          <w:rFonts w:ascii="Times New Roman" w:hAnsi="Times New Roman"/>
          <w:sz w:val="20"/>
        </w:rPr>
        <w:t xml:space="preserve">) </w:t>
      </w:r>
      <w:r w:rsidRPr="00305DF1">
        <w:rPr>
          <w:rFonts w:ascii="Times New Roman" w:hAnsi="Times New Roman" w:hint="eastAsia"/>
          <w:sz w:val="20"/>
        </w:rPr>
        <w:t>надання</w:t>
      </w:r>
      <w:r w:rsidRPr="00305DF1">
        <w:rPr>
          <w:rFonts w:ascii="Times New Roman" w:hAnsi="Times New Roman"/>
          <w:sz w:val="20"/>
        </w:rPr>
        <w:t xml:space="preserve"> </w:t>
      </w:r>
      <w:r w:rsidRPr="00305DF1">
        <w:rPr>
          <w:rFonts w:ascii="Times New Roman" w:hAnsi="Times New Roman" w:hint="eastAsia"/>
          <w:sz w:val="20"/>
        </w:rPr>
        <w:t>послуги</w:t>
      </w:r>
      <w:r w:rsidRPr="00305DF1">
        <w:rPr>
          <w:rFonts w:ascii="Times New Roman" w:hAnsi="Times New Roman"/>
          <w:sz w:val="20"/>
        </w:rPr>
        <w:t xml:space="preserve"> </w:t>
      </w:r>
      <w:r w:rsidRPr="00305DF1">
        <w:rPr>
          <w:rFonts w:ascii="Times New Roman" w:hAnsi="Times New Roman" w:hint="eastAsia"/>
          <w:sz w:val="20"/>
        </w:rPr>
        <w:t>передбачена</w:t>
      </w:r>
      <w:r w:rsidRPr="00305DF1">
        <w:rPr>
          <w:rFonts w:ascii="Times New Roman" w:hAnsi="Times New Roman"/>
          <w:sz w:val="20"/>
        </w:rPr>
        <w:t xml:space="preserve"> </w:t>
      </w:r>
      <w:r w:rsidRPr="00305DF1">
        <w:rPr>
          <w:rFonts w:ascii="Times New Roman" w:hAnsi="Times New Roman" w:hint="eastAsia"/>
          <w:sz w:val="20"/>
        </w:rPr>
        <w:t>актами</w:t>
      </w:r>
      <w:r w:rsidRPr="00305DF1">
        <w:rPr>
          <w:rFonts w:ascii="Times New Roman" w:hAnsi="Times New Roman"/>
          <w:sz w:val="20"/>
        </w:rPr>
        <w:t xml:space="preserve"> </w:t>
      </w:r>
      <w:r w:rsidRPr="00305DF1">
        <w:rPr>
          <w:rFonts w:ascii="Times New Roman" w:hAnsi="Times New Roman" w:hint="eastAsia"/>
          <w:sz w:val="20"/>
        </w:rPr>
        <w:t>законодавства</w:t>
      </w:r>
      <w:r w:rsidRPr="00305DF1">
        <w:rPr>
          <w:rFonts w:ascii="Times New Roman" w:hAnsi="Times New Roman"/>
          <w:sz w:val="20"/>
        </w:rPr>
        <w:t>;</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5) звертатися до суду в разі порушення споживачем умов договору;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6) отримувати інформацію від споживача про зміну власника будівлі (приміщення у будівлі), індивідуального (садибного) житлового будинку у випадках та порядку, передбачених договором;</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7)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36. </w:t>
      </w:r>
      <w:r w:rsidRPr="00305DF1">
        <w:rPr>
          <w:rFonts w:ascii="Times New Roman" w:hAnsi="Times New Roman"/>
          <w:sz w:val="20"/>
          <w:u w:val="single"/>
        </w:rPr>
        <w:t>Виконавець зобов’язаний</w:t>
      </w:r>
      <w:r w:rsidRPr="00305DF1">
        <w:rPr>
          <w:rFonts w:ascii="Times New Roman" w:hAnsi="Times New Roman"/>
          <w:sz w:val="20"/>
        </w:rPr>
        <w:t xml:space="preserve">: </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1) надавати споживачу послуги з централізованого водопостачання відповідно до умов договору; </w:t>
      </w:r>
    </w:p>
    <w:p w:rsidR="00072BC6" w:rsidRPr="00305DF1" w:rsidRDefault="00072BC6" w:rsidP="00072BC6">
      <w:pPr>
        <w:widowControl w:val="0"/>
        <w:ind w:firstLine="567"/>
        <w:jc w:val="both"/>
        <w:rPr>
          <w:rFonts w:ascii="Times New Roman" w:hAnsi="Times New Roman"/>
          <w:sz w:val="20"/>
          <w:shd w:val="clear" w:color="auto" w:fill="FFFFFF"/>
        </w:rPr>
      </w:pPr>
      <w:r w:rsidRPr="00305DF1">
        <w:rPr>
          <w:rFonts w:ascii="Times New Roman" w:hAnsi="Times New Roman"/>
          <w:sz w:val="20"/>
          <w:shd w:val="clear" w:color="auto" w:fill="FFFFFF"/>
        </w:rPr>
        <w:t>2) вживати заходів до забезпечення питною водою у разі порушення функціонування систем централізованого водопостачання (аварійні ситуації);</w:t>
      </w:r>
    </w:p>
    <w:p w:rsidR="00072BC6" w:rsidRPr="00305DF1" w:rsidRDefault="00072BC6" w:rsidP="00072BC6">
      <w:pPr>
        <w:widowControl w:val="0"/>
        <w:ind w:firstLine="567"/>
        <w:jc w:val="both"/>
        <w:rPr>
          <w:rFonts w:ascii="Times New Roman" w:hAnsi="Times New Roman"/>
          <w:sz w:val="20"/>
          <w:shd w:val="clear" w:color="auto" w:fill="FFFFFF"/>
        </w:rPr>
      </w:pPr>
      <w:r w:rsidRPr="00305DF1">
        <w:rPr>
          <w:rFonts w:ascii="Times New Roman" w:hAnsi="Times New Roman"/>
          <w:sz w:val="20"/>
          <w:shd w:val="clear" w:color="auto" w:fill="FFFFFF"/>
        </w:rPr>
        <w:t>3) вирішувати питання, пов’язані з порушенням функціонування систем централізованого водопостачання (аварійні ситуації), відповідно до плану оперативних дій із забезпечення споживачів питною водою у відповідному населеному пункті (районі);</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4) відшкодовувати збитки, завдані споживачу внаслідок порушення вимог законодавства у сфері питної води, питного водопостачання, що сталося з його вини;  </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rPr>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rPr>
        <w:t xml:space="preserve">7) у </w:t>
      </w:r>
      <w:proofErr w:type="spellStart"/>
      <w:r w:rsidRPr="00305DF1">
        <w:rPr>
          <w:rFonts w:ascii="Times New Roman" w:hAnsi="Times New Roman"/>
          <w:sz w:val="20"/>
        </w:rPr>
        <w:t>міжопалювальний</w:t>
      </w:r>
      <w:proofErr w:type="spellEnd"/>
      <w:r w:rsidRPr="00305DF1">
        <w:rPr>
          <w:rFonts w:ascii="Times New Roman" w:hAnsi="Times New Roman"/>
          <w:sz w:val="20"/>
        </w:rPr>
        <w:t xml:space="preserve"> період проводити підготовку об’єктів житлово-комунального господарства до експлуатації в осінньо-зимовий період;</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072BC6" w:rsidRPr="00305DF1" w:rsidRDefault="00072BC6" w:rsidP="00072BC6">
      <w:pPr>
        <w:ind w:firstLine="567"/>
        <w:jc w:val="both"/>
        <w:rPr>
          <w:rFonts w:ascii="Times New Roman" w:hAnsi="Times New Roman"/>
          <w:sz w:val="20"/>
        </w:rPr>
      </w:pPr>
      <w:r w:rsidRPr="00305DF1">
        <w:rPr>
          <w:rFonts w:ascii="Times New Roman" w:hAnsi="Times New Roman"/>
          <w:sz w:val="20"/>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12) своєчасно та за власний рахунок проводити роботи з усунення виявлених неполадок, пов’язаних з наданням послуг, що виникли з його вини;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13) інформувати споживачів про намір зміни цін/тарифів на послуги відповідно до законодавства;</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15) контролювати дотримання установлених </w:t>
      </w:r>
      <w:proofErr w:type="spellStart"/>
      <w:r w:rsidRPr="00305DF1">
        <w:rPr>
          <w:rFonts w:ascii="Times New Roman" w:hAnsi="Times New Roman"/>
          <w:sz w:val="20"/>
        </w:rPr>
        <w:t>міжповірочних</w:t>
      </w:r>
      <w:proofErr w:type="spellEnd"/>
      <w:r w:rsidRPr="00305DF1">
        <w:rPr>
          <w:rFonts w:ascii="Times New Roman" w:hAnsi="Times New Roman"/>
          <w:sz w:val="20"/>
        </w:rPr>
        <w:t xml:space="preserve"> інтервалів для засобів вимірювальної техніки, які є складовою частиною вузлів комерційного обліку;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rsidR="00072BC6" w:rsidRPr="00305DF1" w:rsidRDefault="00072BC6" w:rsidP="00072BC6">
      <w:pPr>
        <w:pStyle w:val="a3"/>
        <w:widowControl w:val="0"/>
        <w:spacing w:before="0"/>
        <w:jc w:val="both"/>
        <w:rPr>
          <w:rFonts w:ascii="Times New Roman" w:hAnsi="Times New Roman"/>
          <w:color w:val="000000"/>
          <w:sz w:val="20"/>
        </w:rPr>
      </w:pPr>
      <w:r w:rsidRPr="00305DF1">
        <w:rPr>
          <w:rFonts w:ascii="Times New Roman" w:hAnsi="Times New Roman"/>
          <w:sz w:val="20"/>
        </w:rPr>
        <w:t xml:space="preserve">17) </w:t>
      </w:r>
      <w:r w:rsidRPr="00305DF1">
        <w:rPr>
          <w:rFonts w:ascii="Times New Roman" w:hAnsi="Times New Roman"/>
          <w:color w:val="000000"/>
          <w:sz w:val="20"/>
        </w:rPr>
        <w:t>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C53205" w:rsidRPr="00305DF1" w:rsidRDefault="00C53205" w:rsidP="00072BC6">
      <w:pPr>
        <w:pStyle w:val="a3"/>
        <w:widowControl w:val="0"/>
        <w:spacing w:before="0"/>
        <w:jc w:val="both"/>
        <w:rPr>
          <w:rFonts w:ascii="Times New Roman" w:hAnsi="Times New Roman"/>
          <w:color w:val="000000"/>
          <w:sz w:val="20"/>
        </w:rPr>
      </w:pPr>
    </w:p>
    <w:p w:rsidR="00072BC6" w:rsidRPr="00305DF1" w:rsidRDefault="00072BC6" w:rsidP="00072BC6">
      <w:pPr>
        <w:widowControl w:val="0"/>
        <w:jc w:val="center"/>
        <w:rPr>
          <w:rFonts w:ascii="Times New Roman" w:hAnsi="Times New Roman"/>
          <w:sz w:val="20"/>
        </w:rPr>
      </w:pPr>
      <w:r w:rsidRPr="00305DF1">
        <w:rPr>
          <w:rFonts w:ascii="Times New Roman" w:hAnsi="Times New Roman"/>
          <w:b/>
          <w:bCs/>
          <w:sz w:val="20"/>
        </w:rPr>
        <w:t>Відповідальність сторін за порушення умов договору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37. Сторони несуть відповідальність за невиконання умов цього договору відповідно до цього договору або закону.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38.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lastRenderedPageBreak/>
        <w:t>Нарахування пені починається з першого робочого дня, що настає за останнім днем граничного строку внесення плати за послугу.</w:t>
      </w:r>
    </w:p>
    <w:p w:rsidR="00072BC6" w:rsidRPr="00305DF1" w:rsidRDefault="00072BC6" w:rsidP="00072BC6">
      <w:pPr>
        <w:pStyle w:val="a3"/>
        <w:spacing w:before="0"/>
        <w:jc w:val="both"/>
        <w:rPr>
          <w:rFonts w:ascii="Times New Roman" w:hAnsi="Times New Roman"/>
          <w:sz w:val="20"/>
        </w:rPr>
      </w:pPr>
      <w:r w:rsidRPr="00305DF1">
        <w:rPr>
          <w:rFonts w:ascii="Times New Roman" w:hAnsi="Times New Roman"/>
          <w:sz w:val="20"/>
        </w:rPr>
        <w:t xml:space="preserve">39.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sidRPr="00305DF1">
        <w:rPr>
          <w:rFonts w:ascii="Times New Roman" w:hAnsi="Times New Roman"/>
          <w:color w:val="000000"/>
          <w:sz w:val="20"/>
        </w:rPr>
        <w:t xml:space="preserve">відбувалися </w:t>
      </w:r>
      <w:r w:rsidRPr="00305DF1">
        <w:rPr>
          <w:rFonts w:ascii="Times New Roman" w:hAnsi="Times New Roman"/>
          <w:sz w:val="20"/>
        </w:rPr>
        <w:t>ліквідація або усунення виявлених неполадок, пов’язаних з отриманням послуг, що виникли з вини споживача).</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40.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hint="eastAsia"/>
          <w:sz w:val="20"/>
        </w:rPr>
        <w:t>Попередження</w:t>
      </w:r>
      <w:r w:rsidRPr="00305DF1">
        <w:rPr>
          <w:rFonts w:ascii="Times New Roman" w:hAnsi="Times New Roman"/>
          <w:sz w:val="20"/>
        </w:rPr>
        <w:t xml:space="preserve"> </w:t>
      </w:r>
      <w:r w:rsidRPr="00305DF1">
        <w:rPr>
          <w:rFonts w:ascii="Times New Roman" w:hAnsi="Times New Roman" w:hint="eastAsia"/>
          <w:sz w:val="20"/>
        </w:rPr>
        <w:t>надсилається</w:t>
      </w:r>
      <w:r w:rsidRPr="00305DF1">
        <w:rPr>
          <w:rFonts w:ascii="Times New Roman" w:hAnsi="Times New Roman"/>
          <w:sz w:val="20"/>
        </w:rPr>
        <w:t xml:space="preserve"> </w:t>
      </w:r>
      <w:r w:rsidRPr="00305DF1">
        <w:rPr>
          <w:rFonts w:ascii="Times New Roman" w:hAnsi="Times New Roman" w:hint="eastAsia"/>
          <w:sz w:val="20"/>
        </w:rPr>
        <w:t>споживачу</w:t>
      </w:r>
      <w:r w:rsidRPr="00305DF1">
        <w:rPr>
          <w:rFonts w:ascii="Times New Roman" w:hAnsi="Times New Roman"/>
          <w:sz w:val="20"/>
        </w:rPr>
        <w:t xml:space="preserve"> </w:t>
      </w:r>
      <w:r w:rsidRPr="00305DF1">
        <w:rPr>
          <w:rFonts w:ascii="Times New Roman" w:hAnsi="Times New Roman" w:hint="eastAsia"/>
          <w:sz w:val="20"/>
        </w:rPr>
        <w:t>рекомендованим</w:t>
      </w:r>
      <w:r w:rsidRPr="00305DF1">
        <w:rPr>
          <w:rFonts w:ascii="Times New Roman" w:hAnsi="Times New Roman"/>
          <w:sz w:val="20"/>
        </w:rPr>
        <w:t xml:space="preserve"> </w:t>
      </w:r>
      <w:r w:rsidRPr="00305DF1">
        <w:rPr>
          <w:rFonts w:ascii="Times New Roman" w:hAnsi="Times New Roman" w:hint="eastAsia"/>
          <w:sz w:val="20"/>
        </w:rPr>
        <w:t>листом</w:t>
      </w:r>
      <w:r w:rsidRPr="00305DF1">
        <w:rPr>
          <w:rFonts w:ascii="Times New Roman" w:hAnsi="Times New Roman"/>
          <w:sz w:val="20"/>
        </w:rPr>
        <w:t xml:space="preserve"> (</w:t>
      </w:r>
      <w:r w:rsidRPr="00305DF1">
        <w:rPr>
          <w:rFonts w:ascii="Times New Roman" w:hAnsi="Times New Roman" w:hint="eastAsia"/>
          <w:sz w:val="20"/>
        </w:rPr>
        <w:t>з</w:t>
      </w:r>
      <w:r w:rsidRPr="00305DF1">
        <w:rPr>
          <w:rFonts w:ascii="Times New Roman" w:hAnsi="Times New Roman"/>
          <w:sz w:val="20"/>
        </w:rPr>
        <w:t xml:space="preserve"> </w:t>
      </w:r>
      <w:r w:rsidRPr="00305DF1">
        <w:rPr>
          <w:rFonts w:ascii="Times New Roman" w:hAnsi="Times New Roman" w:hint="eastAsia"/>
          <w:sz w:val="20"/>
        </w:rPr>
        <w:t>повідомленням</w:t>
      </w:r>
      <w:r w:rsidRPr="00305DF1">
        <w:rPr>
          <w:rFonts w:ascii="Times New Roman" w:hAnsi="Times New Roman"/>
          <w:sz w:val="20"/>
        </w:rPr>
        <w:t xml:space="preserve"> </w:t>
      </w:r>
      <w:r w:rsidRPr="00305DF1">
        <w:rPr>
          <w:rFonts w:ascii="Times New Roman" w:hAnsi="Times New Roman" w:hint="eastAsia"/>
          <w:sz w:val="20"/>
        </w:rPr>
        <w:t>про</w:t>
      </w:r>
      <w:r w:rsidRPr="00305DF1">
        <w:rPr>
          <w:rFonts w:ascii="Times New Roman" w:hAnsi="Times New Roman"/>
          <w:sz w:val="20"/>
        </w:rPr>
        <w:t xml:space="preserve"> </w:t>
      </w:r>
      <w:r w:rsidRPr="00305DF1">
        <w:rPr>
          <w:rFonts w:ascii="Times New Roman" w:hAnsi="Times New Roman" w:hint="eastAsia"/>
          <w:sz w:val="20"/>
        </w:rPr>
        <w:t>вручення</w:t>
      </w:r>
      <w:r w:rsidRPr="00305DF1">
        <w:rPr>
          <w:rFonts w:ascii="Times New Roman" w:hAnsi="Times New Roman"/>
          <w:sz w:val="20"/>
        </w:rPr>
        <w:t xml:space="preserve">) </w:t>
      </w:r>
      <w:r w:rsidRPr="00305DF1">
        <w:rPr>
          <w:rFonts w:ascii="Times New Roman" w:hAnsi="Times New Roman" w:hint="eastAsia"/>
          <w:sz w:val="20"/>
        </w:rPr>
        <w:t>та</w:t>
      </w:r>
      <w:r w:rsidRPr="00305DF1">
        <w:rPr>
          <w:rFonts w:ascii="Times New Roman" w:hAnsi="Times New Roman"/>
          <w:sz w:val="20"/>
        </w:rPr>
        <w:t xml:space="preserve"> </w:t>
      </w:r>
      <w:r w:rsidRPr="00305DF1">
        <w:rPr>
          <w:rFonts w:ascii="Times New Roman" w:hAnsi="Times New Roman" w:hint="eastAsia"/>
          <w:sz w:val="20"/>
        </w:rPr>
        <w:t>за</w:t>
      </w:r>
      <w:r w:rsidRPr="00305DF1">
        <w:rPr>
          <w:rFonts w:ascii="Times New Roman" w:hAnsi="Times New Roman"/>
          <w:sz w:val="20"/>
        </w:rPr>
        <w:t xml:space="preserve"> </w:t>
      </w:r>
      <w:r w:rsidRPr="00305DF1">
        <w:rPr>
          <w:rFonts w:ascii="Times New Roman" w:hAnsi="Times New Roman" w:hint="eastAsia"/>
          <w:sz w:val="20"/>
        </w:rPr>
        <w:t>допомогою</w:t>
      </w:r>
      <w:r w:rsidRPr="00305DF1">
        <w:rPr>
          <w:rFonts w:ascii="Times New Roman" w:hAnsi="Times New Roman"/>
          <w:sz w:val="20"/>
        </w:rPr>
        <w:t xml:space="preserve"> </w:t>
      </w:r>
      <w:r w:rsidRPr="00305DF1">
        <w:rPr>
          <w:rFonts w:ascii="Times New Roman" w:hAnsi="Times New Roman" w:hint="eastAsia"/>
          <w:sz w:val="20"/>
        </w:rPr>
        <w:t>електронних</w:t>
      </w:r>
      <w:r w:rsidRPr="00305DF1">
        <w:rPr>
          <w:rFonts w:ascii="Times New Roman" w:hAnsi="Times New Roman"/>
          <w:sz w:val="20"/>
        </w:rPr>
        <w:t xml:space="preserve"> </w:t>
      </w:r>
      <w:r w:rsidRPr="00305DF1">
        <w:rPr>
          <w:rFonts w:ascii="Times New Roman" w:hAnsi="Times New Roman" w:hint="eastAsia"/>
          <w:sz w:val="20"/>
        </w:rPr>
        <w:t>систем</w:t>
      </w:r>
      <w:r w:rsidRPr="00305DF1">
        <w:rPr>
          <w:rFonts w:ascii="Times New Roman" w:hAnsi="Times New Roman"/>
          <w:sz w:val="20"/>
        </w:rPr>
        <w:t xml:space="preserve"> </w:t>
      </w:r>
      <w:r w:rsidRPr="00305DF1">
        <w:rPr>
          <w:rFonts w:ascii="Times New Roman" w:hAnsi="Times New Roman" w:hint="eastAsia"/>
          <w:sz w:val="20"/>
        </w:rPr>
        <w:t>розрахунків</w:t>
      </w:r>
      <w:r w:rsidRPr="00305DF1">
        <w:rPr>
          <w:rFonts w:ascii="Times New Roman" w:hAnsi="Times New Roman"/>
          <w:sz w:val="20"/>
        </w:rPr>
        <w:t xml:space="preserve"> </w:t>
      </w:r>
      <w:r w:rsidRPr="00305DF1">
        <w:rPr>
          <w:rFonts w:ascii="Times New Roman" w:hAnsi="Times New Roman" w:hint="eastAsia"/>
          <w:sz w:val="20"/>
        </w:rPr>
        <w:t>споживача</w:t>
      </w:r>
      <w:r w:rsidRPr="00305DF1">
        <w:rPr>
          <w:rFonts w:ascii="Times New Roman" w:hAnsi="Times New Roman"/>
          <w:sz w:val="20"/>
        </w:rPr>
        <w:t xml:space="preserve"> (</w:t>
      </w:r>
      <w:r w:rsidRPr="00305DF1">
        <w:rPr>
          <w:rFonts w:ascii="Times New Roman" w:hAnsi="Times New Roman" w:hint="eastAsia"/>
          <w:sz w:val="20"/>
        </w:rPr>
        <w:t>за</w:t>
      </w:r>
      <w:r w:rsidRPr="00305DF1">
        <w:rPr>
          <w:rFonts w:ascii="Times New Roman" w:hAnsi="Times New Roman"/>
          <w:sz w:val="20"/>
        </w:rPr>
        <w:t xml:space="preserve"> </w:t>
      </w:r>
      <w:r w:rsidRPr="00305DF1">
        <w:rPr>
          <w:rFonts w:ascii="Times New Roman" w:hAnsi="Times New Roman" w:hint="eastAsia"/>
          <w:sz w:val="20"/>
        </w:rPr>
        <w:t>наявності</w:t>
      </w:r>
      <w:r w:rsidRPr="00305DF1">
        <w:rPr>
          <w:rFonts w:ascii="Times New Roman" w:hAnsi="Times New Roman"/>
          <w:sz w:val="20"/>
        </w:rPr>
        <w:t xml:space="preserve">) </w:t>
      </w:r>
      <w:r w:rsidRPr="00305DF1">
        <w:rPr>
          <w:rFonts w:ascii="Times New Roman" w:hAnsi="Times New Roman" w:hint="eastAsia"/>
          <w:sz w:val="20"/>
        </w:rPr>
        <w:t>та</w:t>
      </w:r>
      <w:r w:rsidRPr="00305DF1">
        <w:rPr>
          <w:rFonts w:ascii="Times New Roman" w:hAnsi="Times New Roman"/>
          <w:sz w:val="20"/>
        </w:rPr>
        <w:t>/</w:t>
      </w:r>
      <w:r w:rsidRPr="00305DF1">
        <w:rPr>
          <w:rFonts w:ascii="Times New Roman" w:hAnsi="Times New Roman" w:hint="eastAsia"/>
          <w:sz w:val="20"/>
        </w:rPr>
        <w:t>або</w:t>
      </w:r>
      <w:r w:rsidRPr="00305DF1">
        <w:rPr>
          <w:rFonts w:ascii="Times New Roman" w:hAnsi="Times New Roman"/>
          <w:sz w:val="20"/>
        </w:rPr>
        <w:t xml:space="preserve"> </w:t>
      </w:r>
      <w:r w:rsidRPr="00305DF1">
        <w:rPr>
          <w:rFonts w:ascii="Times New Roman" w:hAnsi="Times New Roman" w:hint="eastAsia"/>
          <w:sz w:val="20"/>
        </w:rPr>
        <w:t>шляхом</w:t>
      </w:r>
      <w:r w:rsidRPr="00305DF1">
        <w:rPr>
          <w:rFonts w:ascii="Times New Roman" w:hAnsi="Times New Roman"/>
          <w:sz w:val="20"/>
        </w:rPr>
        <w:t xml:space="preserve"> </w:t>
      </w:r>
      <w:r w:rsidRPr="00305DF1">
        <w:rPr>
          <w:rFonts w:ascii="Times New Roman" w:hAnsi="Times New Roman" w:hint="eastAsia"/>
          <w:sz w:val="20"/>
        </w:rPr>
        <w:t>повідомлення</w:t>
      </w:r>
      <w:r w:rsidRPr="00305DF1">
        <w:rPr>
          <w:rFonts w:ascii="Times New Roman" w:hAnsi="Times New Roman"/>
          <w:sz w:val="20"/>
        </w:rPr>
        <w:t xml:space="preserve"> </w:t>
      </w:r>
      <w:r w:rsidRPr="00305DF1">
        <w:rPr>
          <w:rFonts w:ascii="Times New Roman" w:hAnsi="Times New Roman" w:hint="eastAsia"/>
          <w:sz w:val="20"/>
        </w:rPr>
        <w:t>споживачеві</w:t>
      </w:r>
      <w:r w:rsidRPr="00305DF1">
        <w:rPr>
          <w:rFonts w:ascii="Times New Roman" w:hAnsi="Times New Roman"/>
          <w:sz w:val="20"/>
        </w:rPr>
        <w:t xml:space="preserve"> </w:t>
      </w:r>
      <w:r w:rsidRPr="00305DF1">
        <w:rPr>
          <w:rFonts w:ascii="Times New Roman" w:hAnsi="Times New Roman" w:hint="eastAsia"/>
          <w:sz w:val="20"/>
        </w:rPr>
        <w:t>через</w:t>
      </w:r>
      <w:r w:rsidRPr="00305DF1">
        <w:rPr>
          <w:rFonts w:ascii="Times New Roman" w:hAnsi="Times New Roman"/>
          <w:sz w:val="20"/>
        </w:rPr>
        <w:t xml:space="preserve"> </w:t>
      </w:r>
      <w:r w:rsidRPr="00305DF1">
        <w:rPr>
          <w:rFonts w:ascii="Times New Roman" w:hAnsi="Times New Roman" w:hint="eastAsia"/>
          <w:sz w:val="20"/>
        </w:rPr>
        <w:t>його</w:t>
      </w:r>
      <w:r w:rsidRPr="00305DF1">
        <w:rPr>
          <w:rFonts w:ascii="Times New Roman" w:hAnsi="Times New Roman"/>
          <w:sz w:val="20"/>
        </w:rPr>
        <w:t xml:space="preserve"> </w:t>
      </w:r>
      <w:r w:rsidRPr="00305DF1">
        <w:rPr>
          <w:rFonts w:ascii="Times New Roman" w:hAnsi="Times New Roman" w:hint="eastAsia"/>
          <w:sz w:val="20"/>
        </w:rPr>
        <w:t>особистий</w:t>
      </w:r>
      <w:r w:rsidRPr="00305DF1">
        <w:rPr>
          <w:rFonts w:ascii="Times New Roman" w:hAnsi="Times New Roman"/>
          <w:sz w:val="20"/>
        </w:rPr>
        <w:t xml:space="preserve"> </w:t>
      </w:r>
      <w:r w:rsidRPr="00305DF1">
        <w:rPr>
          <w:rFonts w:ascii="Times New Roman" w:hAnsi="Times New Roman" w:hint="eastAsia"/>
          <w:sz w:val="20"/>
        </w:rPr>
        <w:t>кабінет</w:t>
      </w:r>
      <w:r w:rsidRPr="00305DF1">
        <w:rPr>
          <w:rFonts w:ascii="Times New Roman" w:hAnsi="Times New Roman"/>
          <w:sz w:val="20"/>
        </w:rPr>
        <w:t xml:space="preserve"> </w:t>
      </w:r>
      <w:r w:rsidRPr="00305DF1">
        <w:rPr>
          <w:rFonts w:ascii="Times New Roman" w:hAnsi="Times New Roman" w:hint="eastAsia"/>
          <w:sz w:val="20"/>
        </w:rPr>
        <w:t>або</w:t>
      </w:r>
      <w:r w:rsidRPr="00305DF1">
        <w:rPr>
          <w:rFonts w:ascii="Times New Roman" w:hAnsi="Times New Roman"/>
          <w:sz w:val="20"/>
        </w:rPr>
        <w:t xml:space="preserve"> </w:t>
      </w:r>
      <w:r w:rsidRPr="00305DF1">
        <w:rPr>
          <w:rFonts w:ascii="Times New Roman" w:hAnsi="Times New Roman" w:hint="eastAsia"/>
          <w:sz w:val="20"/>
        </w:rPr>
        <w:t>в</w:t>
      </w:r>
      <w:r w:rsidRPr="00305DF1">
        <w:rPr>
          <w:rFonts w:ascii="Times New Roman" w:hAnsi="Times New Roman"/>
          <w:sz w:val="20"/>
        </w:rPr>
        <w:t xml:space="preserve"> </w:t>
      </w:r>
      <w:r w:rsidRPr="00305DF1">
        <w:rPr>
          <w:rFonts w:ascii="Times New Roman" w:hAnsi="Times New Roman" w:hint="eastAsia"/>
          <w:sz w:val="20"/>
        </w:rPr>
        <w:t>інший</w:t>
      </w:r>
      <w:r w:rsidRPr="00305DF1">
        <w:rPr>
          <w:rFonts w:ascii="Times New Roman" w:hAnsi="Times New Roman"/>
          <w:sz w:val="20"/>
        </w:rPr>
        <w:t xml:space="preserve"> </w:t>
      </w:r>
      <w:r w:rsidRPr="00305DF1">
        <w:rPr>
          <w:rFonts w:ascii="Times New Roman" w:hAnsi="Times New Roman" w:hint="eastAsia"/>
          <w:sz w:val="20"/>
        </w:rPr>
        <w:t>спосіб</w:t>
      </w:r>
      <w:r w:rsidRPr="00305DF1">
        <w:rPr>
          <w:rFonts w:ascii="Times New Roman" w:hAnsi="Times New Roman"/>
          <w:sz w:val="20"/>
        </w:rPr>
        <w:t xml:space="preserve">: </w:t>
      </w:r>
      <w:r w:rsidRPr="00305DF1">
        <w:rPr>
          <w:rFonts w:ascii="Times New Roman" w:hAnsi="Times New Roman" w:hint="eastAsia"/>
          <w:sz w:val="20"/>
        </w:rPr>
        <w:t>на</w:t>
      </w:r>
      <w:r w:rsidRPr="00305DF1">
        <w:rPr>
          <w:rFonts w:ascii="Times New Roman" w:hAnsi="Times New Roman"/>
          <w:sz w:val="20"/>
        </w:rPr>
        <w:t xml:space="preserve"> </w:t>
      </w:r>
      <w:r w:rsidRPr="00305DF1">
        <w:rPr>
          <w:rFonts w:ascii="Times New Roman" w:hAnsi="Times New Roman" w:hint="eastAsia"/>
          <w:sz w:val="20"/>
        </w:rPr>
        <w:t>адресу</w:t>
      </w:r>
      <w:r w:rsidRPr="00305DF1">
        <w:rPr>
          <w:rFonts w:ascii="Times New Roman" w:hAnsi="Times New Roman"/>
          <w:sz w:val="20"/>
        </w:rPr>
        <w:t xml:space="preserve"> </w:t>
      </w:r>
      <w:r w:rsidRPr="00305DF1">
        <w:rPr>
          <w:rFonts w:ascii="Times New Roman" w:hAnsi="Times New Roman" w:hint="eastAsia"/>
          <w:sz w:val="20"/>
        </w:rPr>
        <w:t>електронної</w:t>
      </w:r>
      <w:r w:rsidRPr="00305DF1">
        <w:rPr>
          <w:rFonts w:ascii="Times New Roman" w:hAnsi="Times New Roman"/>
          <w:sz w:val="20"/>
        </w:rPr>
        <w:t xml:space="preserve"> </w:t>
      </w:r>
      <w:r w:rsidRPr="00305DF1">
        <w:rPr>
          <w:rFonts w:ascii="Times New Roman" w:hAnsi="Times New Roman" w:hint="eastAsia"/>
          <w:sz w:val="20"/>
        </w:rPr>
        <w:t>пошти</w:t>
      </w:r>
      <w:r w:rsidRPr="00305DF1">
        <w:rPr>
          <w:rFonts w:ascii="Times New Roman" w:hAnsi="Times New Roman"/>
          <w:sz w:val="20"/>
        </w:rPr>
        <w:t xml:space="preserve">, </w:t>
      </w:r>
      <w:r w:rsidRPr="00305DF1">
        <w:rPr>
          <w:rFonts w:ascii="Times New Roman" w:hAnsi="Times New Roman" w:hint="eastAsia"/>
          <w:sz w:val="20"/>
        </w:rPr>
        <w:t>вказану</w:t>
      </w:r>
      <w:r w:rsidRPr="00305DF1">
        <w:rPr>
          <w:rFonts w:ascii="Times New Roman" w:hAnsi="Times New Roman"/>
          <w:sz w:val="20"/>
        </w:rPr>
        <w:t xml:space="preserve"> </w:t>
      </w:r>
      <w:r w:rsidRPr="00305DF1">
        <w:rPr>
          <w:rFonts w:ascii="Times New Roman" w:hAnsi="Times New Roman" w:hint="eastAsia"/>
          <w:sz w:val="20"/>
        </w:rPr>
        <w:t>в</w:t>
      </w:r>
      <w:r w:rsidRPr="00305DF1">
        <w:rPr>
          <w:rFonts w:ascii="Times New Roman" w:hAnsi="Times New Roman"/>
          <w:sz w:val="20"/>
        </w:rPr>
        <w:t xml:space="preserve"> </w:t>
      </w:r>
      <w:r w:rsidRPr="00305DF1">
        <w:rPr>
          <w:rFonts w:ascii="Times New Roman" w:hAnsi="Times New Roman" w:hint="eastAsia"/>
          <w:sz w:val="20"/>
        </w:rPr>
        <w:t>договорі</w:t>
      </w:r>
      <w:r w:rsidRPr="00305DF1">
        <w:rPr>
          <w:rFonts w:ascii="Times New Roman" w:hAnsi="Times New Roman"/>
          <w:sz w:val="20"/>
        </w:rPr>
        <w:t xml:space="preserve">, </w:t>
      </w:r>
      <w:r w:rsidRPr="00305DF1">
        <w:rPr>
          <w:rFonts w:ascii="Times New Roman" w:hAnsi="Times New Roman" w:hint="eastAsia"/>
          <w:sz w:val="20"/>
        </w:rPr>
        <w:t>особисто</w:t>
      </w:r>
      <w:r w:rsidRPr="00305DF1">
        <w:rPr>
          <w:rFonts w:ascii="Times New Roman" w:hAnsi="Times New Roman"/>
          <w:sz w:val="20"/>
        </w:rPr>
        <w:t xml:space="preserve"> </w:t>
      </w:r>
      <w:r w:rsidRPr="00305DF1">
        <w:rPr>
          <w:rFonts w:ascii="Times New Roman" w:hAnsi="Times New Roman" w:hint="eastAsia"/>
          <w:sz w:val="20"/>
        </w:rPr>
        <w:t>під</w:t>
      </w:r>
      <w:r w:rsidRPr="00305DF1">
        <w:rPr>
          <w:rFonts w:ascii="Times New Roman" w:hAnsi="Times New Roman"/>
          <w:sz w:val="20"/>
        </w:rPr>
        <w:t xml:space="preserve"> </w:t>
      </w:r>
      <w:r w:rsidRPr="00305DF1">
        <w:rPr>
          <w:rFonts w:ascii="Times New Roman" w:hAnsi="Times New Roman" w:hint="eastAsia"/>
          <w:sz w:val="20"/>
        </w:rPr>
        <w:t>підпис</w:t>
      </w:r>
      <w:r w:rsidRPr="00305DF1">
        <w:rPr>
          <w:rFonts w:ascii="Times New Roman" w:hAnsi="Times New Roman"/>
          <w:sz w:val="20"/>
        </w:rPr>
        <w:t xml:space="preserve"> </w:t>
      </w:r>
      <w:r w:rsidRPr="00305DF1">
        <w:rPr>
          <w:rFonts w:ascii="Times New Roman" w:hAnsi="Times New Roman" w:hint="eastAsia"/>
          <w:sz w:val="20"/>
        </w:rPr>
        <w:t>представнику</w:t>
      </w:r>
      <w:r w:rsidRPr="00305DF1">
        <w:rPr>
          <w:rFonts w:ascii="Times New Roman" w:hAnsi="Times New Roman"/>
          <w:sz w:val="20"/>
        </w:rPr>
        <w:t xml:space="preserve"> </w:t>
      </w:r>
      <w:r w:rsidRPr="00305DF1">
        <w:rPr>
          <w:rFonts w:ascii="Times New Roman" w:hAnsi="Times New Roman" w:hint="eastAsia"/>
          <w:sz w:val="20"/>
        </w:rPr>
        <w:t>споживача</w:t>
      </w:r>
      <w:r w:rsidRPr="00305DF1">
        <w:rPr>
          <w:rFonts w:ascii="Times New Roman" w:hAnsi="Times New Roman"/>
          <w:sz w:val="20"/>
        </w:rPr>
        <w:t xml:space="preserve">, </w:t>
      </w:r>
      <w:r w:rsidRPr="00305DF1">
        <w:rPr>
          <w:rFonts w:ascii="Times New Roman" w:hAnsi="Times New Roman" w:hint="eastAsia"/>
          <w:sz w:val="20"/>
        </w:rPr>
        <w:t>тощо</w:t>
      </w:r>
      <w:r w:rsidRPr="00305DF1">
        <w:rPr>
          <w:rFonts w:ascii="Times New Roman" w:hAnsi="Times New Roman"/>
          <w:sz w:val="20"/>
        </w:rPr>
        <w:t>.</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41.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42. Виконавець не несе відповідальності за ненадання послуг, надання їх не в повному обсязі або невідповідної якості, якщо доведе, що в точці обліку послуг їх якість відповідала вимогам, установленим цим договором, та актам законодавства.</w:t>
      </w:r>
    </w:p>
    <w:p w:rsidR="00072BC6" w:rsidRPr="00305DF1" w:rsidRDefault="00072BC6" w:rsidP="00561223">
      <w:pPr>
        <w:widowControl w:val="0"/>
        <w:ind w:firstLine="567"/>
        <w:jc w:val="both"/>
        <w:rPr>
          <w:rFonts w:ascii="Times New Roman" w:hAnsi="Times New Roman"/>
          <w:sz w:val="20"/>
        </w:rPr>
      </w:pPr>
      <w:r w:rsidRPr="00305DF1">
        <w:rPr>
          <w:rFonts w:ascii="Times New Roman" w:hAnsi="Times New Roman"/>
          <w:sz w:val="20"/>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rsidR="00072BC6" w:rsidRPr="00305DF1" w:rsidRDefault="00072BC6" w:rsidP="00072BC6">
      <w:pPr>
        <w:widowControl w:val="0"/>
        <w:jc w:val="center"/>
        <w:rPr>
          <w:rFonts w:ascii="Times New Roman" w:hAnsi="Times New Roman"/>
          <w:sz w:val="20"/>
        </w:rPr>
      </w:pPr>
      <w:r w:rsidRPr="00305DF1">
        <w:rPr>
          <w:rFonts w:ascii="Times New Roman" w:hAnsi="Times New Roman"/>
          <w:b/>
          <w:bCs/>
          <w:sz w:val="20"/>
        </w:rPr>
        <w:t>Особливі умови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43.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та питне водопостачання»,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305DF1">
        <w:rPr>
          <w:rFonts w:ascii="Times New Roman" w:hAnsi="Times New Roman"/>
          <w:sz w:val="20"/>
        </w:rPr>
        <w:t>Мінжитлокомунгоспу</w:t>
      </w:r>
      <w:proofErr w:type="spellEnd"/>
      <w:r w:rsidRPr="00305DF1">
        <w:rPr>
          <w:rFonts w:ascii="Times New Roman" w:hAnsi="Times New Roman"/>
          <w:sz w:val="20"/>
        </w:rPr>
        <w:t xml:space="preserve"> від 27 червня 2008 № 190, Правилами приймання стічних вод до систем централізованого водовідведення, що затверджені наказом </w:t>
      </w:r>
      <w:proofErr w:type="spellStart"/>
      <w:r w:rsidRPr="00305DF1">
        <w:rPr>
          <w:rFonts w:ascii="Times New Roman" w:hAnsi="Times New Roman"/>
          <w:sz w:val="20"/>
        </w:rPr>
        <w:t>Мінрегіону</w:t>
      </w:r>
      <w:proofErr w:type="spellEnd"/>
      <w:r w:rsidRPr="00305DF1">
        <w:rPr>
          <w:rFonts w:ascii="Times New Roman" w:hAnsi="Times New Roman"/>
          <w:sz w:val="20"/>
        </w:rPr>
        <w:t xml:space="preserve"> від 1 грудня 2017 № 316, та місцевими правилами приймання стічних вод до систем централізованого водовідведення населеного пункту.  </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44.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додатків до цього договору, які є невід’ємною частиною цього договору. </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Для споживачів, визначених у пунктах 43 та 44 дію цього договору може бути продовжено на строк та на умовах, що передбачені нормами законодавства.</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45. Внесення змін до договору здійснюється шляхом укладення додаткової угоди.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46. У разі зміни діючого законодавства України, що регулюють відносини в сфері централізованого водопостачання, а також прийняття органами місцевого самоврядування чи виконавчої влади нормативних актів, якими регулюються відносини з надання послуг за цим договором, прийняття рішень щодо змін порядку розрахунків між суб'єктами господарювання, нове законодавство та новий порядок поширюється на умови цього договору без узгодження його сторонами.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47. У разі існування у споживача грошових зобов'язань перед виконавцем, що виникли до набрання чинності цього договору, споживач першочергово вживає заходи по виконанню таких грошових зобов'язань.</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48. У разі припинення (обмеження) виконавцем послуг водопостачання за непогашення в повному обсязі заборгованості за спожиті послуги, відповідно до умов цього договору, за наслідки відключення об’єкта від мереж водопостачання споживач несе повну відповідальність. </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49.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50.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561223" w:rsidRPr="00305DF1" w:rsidRDefault="00072BC6" w:rsidP="00561223">
      <w:pPr>
        <w:widowControl w:val="0"/>
        <w:ind w:firstLine="567"/>
        <w:jc w:val="both"/>
        <w:rPr>
          <w:rFonts w:ascii="Times New Roman" w:hAnsi="Times New Roman"/>
          <w:sz w:val="20"/>
        </w:rPr>
      </w:pPr>
      <w:r w:rsidRPr="00305DF1">
        <w:rPr>
          <w:rFonts w:ascii="Times New Roman" w:hAnsi="Times New Roman"/>
          <w:sz w:val="20"/>
        </w:rPr>
        <w:t>51. Всі питання, не передбачені цим договором, регулюються чинним законодавством України.</w:t>
      </w:r>
    </w:p>
    <w:p w:rsidR="00561223" w:rsidRPr="00305DF1" w:rsidRDefault="00561223" w:rsidP="00072BC6">
      <w:pPr>
        <w:widowControl w:val="0"/>
        <w:jc w:val="center"/>
        <w:rPr>
          <w:rFonts w:ascii="Times New Roman" w:hAnsi="Times New Roman"/>
          <w:b/>
          <w:bCs/>
          <w:sz w:val="20"/>
        </w:rPr>
      </w:pPr>
    </w:p>
    <w:p w:rsidR="00072BC6" w:rsidRPr="00305DF1" w:rsidRDefault="00072BC6" w:rsidP="00072BC6">
      <w:pPr>
        <w:widowControl w:val="0"/>
        <w:jc w:val="center"/>
        <w:rPr>
          <w:rFonts w:ascii="Times New Roman" w:hAnsi="Times New Roman"/>
          <w:b/>
          <w:bCs/>
          <w:sz w:val="20"/>
        </w:rPr>
      </w:pPr>
      <w:r w:rsidRPr="00305DF1">
        <w:rPr>
          <w:rFonts w:ascii="Times New Roman" w:hAnsi="Times New Roman"/>
          <w:b/>
          <w:bCs/>
          <w:sz w:val="20"/>
        </w:rPr>
        <w:t>Строк дії договору, порядок і умови внесення до нього змін,</w:t>
      </w:r>
    </w:p>
    <w:p w:rsidR="00072BC6" w:rsidRPr="00305DF1" w:rsidRDefault="00072BC6" w:rsidP="00072BC6">
      <w:pPr>
        <w:widowControl w:val="0"/>
        <w:jc w:val="center"/>
        <w:rPr>
          <w:rFonts w:ascii="Times New Roman" w:hAnsi="Times New Roman"/>
          <w:sz w:val="20"/>
        </w:rPr>
      </w:pPr>
      <w:r w:rsidRPr="00305DF1">
        <w:rPr>
          <w:rFonts w:ascii="Times New Roman" w:hAnsi="Times New Roman"/>
          <w:b/>
          <w:bCs/>
          <w:sz w:val="20"/>
        </w:rPr>
        <w:t xml:space="preserve"> продовження строку його дії та розірвання</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52. Цей договір набирає чинності з моменту його підписання і діє протягом одного року з дати набрання чинності.</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 xml:space="preserve">Для споживачів, визначених у пункті 45 цього договору, договір набирає чинності з моменту підписання його сторонами і діє </w:t>
      </w:r>
      <w:r w:rsidRPr="00305DF1">
        <w:rPr>
          <w:rFonts w:ascii="Times New Roman" w:hAnsi="Times New Roman"/>
          <w:b/>
          <w:sz w:val="20"/>
        </w:rPr>
        <w:t>до ___________________ 20</w:t>
      </w:r>
      <w:r w:rsidR="0095052B" w:rsidRPr="00305DF1">
        <w:rPr>
          <w:rFonts w:ascii="Times New Roman" w:hAnsi="Times New Roman"/>
          <w:b/>
          <w:sz w:val="20"/>
        </w:rPr>
        <w:t>26</w:t>
      </w:r>
      <w:r w:rsidRPr="00305DF1">
        <w:rPr>
          <w:rFonts w:ascii="Times New Roman" w:hAnsi="Times New Roman"/>
          <w:b/>
          <w:sz w:val="20"/>
        </w:rPr>
        <w:t xml:space="preserve"> року</w:t>
      </w:r>
      <w:r w:rsidRPr="00305DF1">
        <w:rPr>
          <w:rFonts w:ascii="Times New Roman" w:hAnsi="Times New Roman"/>
          <w:sz w:val="20"/>
        </w:rPr>
        <w:t>. Умови цього договору застосовуються до відносин між виконавцем та споживачем, які виникли до його укладення, згідно ст. 631 Цивільного кодексу України.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lastRenderedPageBreak/>
        <w:t>53.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54.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072BC6" w:rsidRPr="00305DF1" w:rsidRDefault="00072BC6" w:rsidP="00072BC6">
      <w:pPr>
        <w:ind w:firstLine="708"/>
        <w:rPr>
          <w:rFonts w:ascii="Times New Roman" w:hAnsi="Times New Roman"/>
          <w:b/>
          <w:sz w:val="20"/>
        </w:rPr>
      </w:pPr>
    </w:p>
    <w:p w:rsidR="00072BC6" w:rsidRPr="00305DF1" w:rsidRDefault="00072BC6" w:rsidP="00561223">
      <w:pPr>
        <w:ind w:firstLine="708"/>
        <w:jc w:val="center"/>
        <w:rPr>
          <w:rFonts w:ascii="Times New Roman" w:hAnsi="Times New Roman"/>
          <w:b/>
          <w:sz w:val="20"/>
        </w:rPr>
      </w:pPr>
      <w:r w:rsidRPr="00305DF1">
        <w:rPr>
          <w:rFonts w:ascii="Times New Roman" w:hAnsi="Times New Roman"/>
          <w:b/>
          <w:sz w:val="20"/>
        </w:rPr>
        <w:t>Антикорупційні застереження</w:t>
      </w:r>
    </w:p>
    <w:p w:rsidR="00072BC6" w:rsidRPr="00305DF1" w:rsidRDefault="00072BC6" w:rsidP="00072BC6">
      <w:pPr>
        <w:ind w:firstLine="709"/>
        <w:jc w:val="both"/>
        <w:rPr>
          <w:rFonts w:ascii="Times New Roman" w:hAnsi="Times New Roman"/>
          <w:sz w:val="20"/>
        </w:rPr>
      </w:pPr>
      <w:r w:rsidRPr="00305DF1">
        <w:rPr>
          <w:rFonts w:ascii="Times New Roman" w:hAnsi="Times New Roman"/>
          <w:sz w:val="20"/>
        </w:rPr>
        <w:t>55. При виконанні цього Договору, Сторони запевняють та гарантують, що дотримуються вимог антикорупційного законодавства, що на них поширюються, та впроваджують відповідні заходи і процедури з метою дотримання вимог антикорупційного законодавства.</w:t>
      </w:r>
    </w:p>
    <w:p w:rsidR="00072BC6" w:rsidRPr="00305DF1" w:rsidRDefault="00072BC6" w:rsidP="00072BC6">
      <w:pPr>
        <w:ind w:firstLine="709"/>
        <w:jc w:val="both"/>
        <w:rPr>
          <w:rFonts w:ascii="Times New Roman" w:hAnsi="Times New Roman"/>
          <w:sz w:val="20"/>
        </w:rPr>
      </w:pPr>
      <w:r w:rsidRPr="00305DF1">
        <w:rPr>
          <w:rFonts w:ascii="Times New Roman" w:hAnsi="Times New Roman"/>
          <w:sz w:val="20"/>
        </w:rPr>
        <w:t>56. Сторони, їх афілійовані особи, працівники або будь-які інші особи, що діють від  імені Сторін, запевняють, що не отримували та не надавали будь-яких пропозицій щодо надання або отримання неналежної/неправомірної матеріальної вигоди або переваги у зв'язку з виконанням цього Договору, та не мають наміру здійснювати будь-які з вказаних дій у майбутньому.</w:t>
      </w:r>
    </w:p>
    <w:p w:rsidR="00072BC6" w:rsidRPr="00305DF1" w:rsidRDefault="00072BC6" w:rsidP="00561223">
      <w:pPr>
        <w:ind w:firstLine="709"/>
        <w:jc w:val="both"/>
        <w:rPr>
          <w:rFonts w:ascii="Times New Roman" w:hAnsi="Times New Roman"/>
          <w:sz w:val="20"/>
        </w:rPr>
      </w:pPr>
      <w:r w:rsidRPr="00305DF1">
        <w:rPr>
          <w:rFonts w:ascii="Times New Roman" w:hAnsi="Times New Roman"/>
          <w:sz w:val="20"/>
        </w:rPr>
        <w:t>57. Сторони не використовуватимуть кошти та/або майно, отримані в результаті виконання цього Договору, з метою фінансування або підтримання будь-якої діяльності, що може порушити антикорупційне законодавство.</w:t>
      </w:r>
    </w:p>
    <w:p w:rsidR="00072BC6" w:rsidRPr="00305DF1" w:rsidRDefault="00072BC6" w:rsidP="00561223">
      <w:pPr>
        <w:widowControl w:val="0"/>
        <w:jc w:val="center"/>
        <w:rPr>
          <w:rFonts w:ascii="Times New Roman" w:hAnsi="Times New Roman"/>
          <w:b/>
          <w:bCs/>
          <w:sz w:val="20"/>
        </w:rPr>
      </w:pPr>
      <w:r w:rsidRPr="00305DF1">
        <w:rPr>
          <w:rFonts w:ascii="Times New Roman" w:hAnsi="Times New Roman"/>
          <w:b/>
          <w:bCs/>
          <w:sz w:val="20"/>
        </w:rPr>
        <w:t>Прикінцеві положення</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58. Цей договір складено у двох примірниках, які мають однакову юридичну силу, по одному для кожної із сторін.</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59.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60. Невід’ємною частиною цього договору є додатки: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1) додаток 1 «Характеристика об’єктів та вузлів обліку»;</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2) додаток 1А «Уточнення істотних умов закупівлі»;</w:t>
      </w:r>
    </w:p>
    <w:p w:rsidR="00072BC6" w:rsidRPr="00305DF1" w:rsidRDefault="00072BC6" w:rsidP="00072BC6">
      <w:pPr>
        <w:widowControl w:val="0"/>
        <w:ind w:firstLine="567"/>
        <w:rPr>
          <w:rFonts w:ascii="Times New Roman" w:hAnsi="Times New Roman"/>
          <w:sz w:val="20"/>
        </w:rPr>
      </w:pPr>
      <w:r w:rsidRPr="00305DF1">
        <w:rPr>
          <w:rFonts w:ascii="Times New Roman" w:hAnsi="Times New Roman"/>
          <w:sz w:val="20"/>
        </w:rPr>
        <w:t>3) додаток 2 «Порядок зняття показань вузлів комерційного обліку та проведення нарахування за послуги».</w:t>
      </w:r>
    </w:p>
    <w:p w:rsidR="00072BC6" w:rsidRPr="00305DF1" w:rsidRDefault="00072BC6" w:rsidP="00072BC6">
      <w:pPr>
        <w:widowControl w:val="0"/>
        <w:ind w:firstLine="567"/>
        <w:jc w:val="both"/>
        <w:rPr>
          <w:rFonts w:ascii="Times New Roman" w:hAnsi="Times New Roman"/>
          <w:sz w:val="20"/>
        </w:rPr>
      </w:pPr>
      <w:r w:rsidRPr="00305DF1">
        <w:rPr>
          <w:rFonts w:ascii="Times New Roman" w:hAnsi="Times New Roman"/>
          <w:sz w:val="20"/>
        </w:rPr>
        <w:t>4) додаток 2А «Помісячне узгодження орієнтовної (очікуваної) вартості закупівлі послуг з централізованого водопостачання» (оформляється лише за вимогою споживача і не є обов’язковим).</w:t>
      </w:r>
    </w:p>
    <w:p w:rsidR="00C53205" w:rsidRPr="00305DF1" w:rsidRDefault="00C53205" w:rsidP="00072BC6">
      <w:pPr>
        <w:widowControl w:val="0"/>
        <w:ind w:firstLine="567"/>
        <w:jc w:val="both"/>
        <w:rPr>
          <w:rFonts w:ascii="Times New Roman" w:hAnsi="Times New Roman"/>
          <w:sz w:val="20"/>
        </w:rPr>
      </w:pPr>
    </w:p>
    <w:p w:rsidR="00072BC6" w:rsidRPr="00305DF1" w:rsidRDefault="00072BC6" w:rsidP="00072BC6">
      <w:pPr>
        <w:widowControl w:val="0"/>
        <w:ind w:firstLine="567"/>
        <w:jc w:val="center"/>
        <w:rPr>
          <w:rFonts w:ascii="Times New Roman" w:hAnsi="Times New Roman"/>
          <w:b/>
          <w:bCs/>
          <w:sz w:val="20"/>
        </w:rPr>
      </w:pPr>
      <w:r w:rsidRPr="00305DF1">
        <w:rPr>
          <w:rFonts w:ascii="Times New Roman" w:hAnsi="Times New Roman"/>
          <w:b/>
          <w:bCs/>
          <w:sz w:val="20"/>
        </w:rPr>
        <w:t>Реквізити і підписи сторін</w:t>
      </w:r>
    </w:p>
    <w:tbl>
      <w:tblPr>
        <w:tblW w:w="10598" w:type="dxa"/>
        <w:tblLayout w:type="fixed"/>
        <w:tblLook w:val="01E0" w:firstRow="1" w:lastRow="1" w:firstColumn="1" w:lastColumn="1" w:noHBand="0" w:noVBand="0"/>
      </w:tblPr>
      <w:tblGrid>
        <w:gridCol w:w="4696"/>
        <w:gridCol w:w="5902"/>
      </w:tblGrid>
      <w:tr w:rsidR="00072BC6" w:rsidRPr="0041121F" w:rsidTr="003127A5">
        <w:trPr>
          <w:trHeight w:val="4492"/>
        </w:trPr>
        <w:tc>
          <w:tcPr>
            <w:tcW w:w="4696" w:type="dxa"/>
          </w:tcPr>
          <w:p w:rsidR="00072BC6" w:rsidRPr="0041121F" w:rsidRDefault="00072BC6" w:rsidP="009D2F5C">
            <w:pPr>
              <w:jc w:val="center"/>
              <w:rPr>
                <w:rFonts w:ascii="Times New Roman" w:hAnsi="Times New Roman"/>
                <w:b/>
                <w:bCs/>
                <w:sz w:val="21"/>
                <w:szCs w:val="21"/>
              </w:rPr>
            </w:pPr>
            <w:r w:rsidRPr="0041121F">
              <w:rPr>
                <w:rFonts w:ascii="Times New Roman" w:hAnsi="Times New Roman"/>
                <w:b/>
                <w:bCs/>
                <w:sz w:val="21"/>
                <w:szCs w:val="21"/>
              </w:rPr>
              <w:t>ВИКОНАВЕЦЬ</w:t>
            </w:r>
          </w:p>
          <w:p w:rsidR="00072BC6" w:rsidRPr="0041121F" w:rsidRDefault="00072BC6" w:rsidP="009D2F5C">
            <w:pPr>
              <w:jc w:val="center"/>
              <w:rPr>
                <w:rFonts w:ascii="Times New Roman" w:hAnsi="Times New Roman"/>
                <w:b/>
                <w:bCs/>
                <w:sz w:val="21"/>
                <w:szCs w:val="21"/>
              </w:rPr>
            </w:pPr>
          </w:p>
          <w:p w:rsidR="00072BC6" w:rsidRPr="0041121F" w:rsidRDefault="00072BC6" w:rsidP="009D2F5C">
            <w:pPr>
              <w:rPr>
                <w:rFonts w:ascii="Times New Roman" w:hAnsi="Times New Roman"/>
                <w:sz w:val="20"/>
              </w:rPr>
            </w:pPr>
            <w:r w:rsidRPr="0041121F">
              <w:rPr>
                <w:rFonts w:ascii="Times New Roman" w:hAnsi="Times New Roman"/>
                <w:b/>
                <w:bCs/>
                <w:sz w:val="20"/>
              </w:rPr>
              <w:t>ПрАТ</w:t>
            </w:r>
            <w:r w:rsidR="00925706">
              <w:rPr>
                <w:rFonts w:ascii="Times New Roman" w:hAnsi="Times New Roman"/>
                <w:b/>
                <w:bCs/>
                <w:sz w:val="20"/>
              </w:rPr>
              <w:t xml:space="preserve"> «</w:t>
            </w:r>
            <w:r w:rsidRPr="0041121F">
              <w:rPr>
                <w:rFonts w:ascii="Times New Roman" w:hAnsi="Times New Roman"/>
                <w:b/>
                <w:bCs/>
                <w:sz w:val="20"/>
              </w:rPr>
              <w:t xml:space="preserve">АК </w:t>
            </w:r>
            <w:r w:rsidR="00925706">
              <w:rPr>
                <w:rFonts w:ascii="Times New Roman" w:hAnsi="Times New Roman"/>
                <w:b/>
                <w:bCs/>
                <w:sz w:val="20"/>
              </w:rPr>
              <w:t>«</w:t>
            </w:r>
            <w:r w:rsidRPr="0041121F">
              <w:rPr>
                <w:rFonts w:ascii="Times New Roman" w:hAnsi="Times New Roman"/>
                <w:b/>
                <w:bCs/>
                <w:sz w:val="20"/>
              </w:rPr>
              <w:t>Київводоканал</w:t>
            </w:r>
            <w:r w:rsidR="00925706">
              <w:rPr>
                <w:rFonts w:ascii="Times New Roman" w:hAnsi="Times New Roman"/>
                <w:b/>
                <w:bCs/>
                <w:sz w:val="20"/>
              </w:rPr>
              <w:t>»</w:t>
            </w:r>
            <w:r w:rsidRPr="0041121F">
              <w:rPr>
                <w:rFonts w:ascii="Times New Roman" w:hAnsi="Times New Roman"/>
                <w:sz w:val="20"/>
              </w:rPr>
              <w:t xml:space="preserve">   </w:t>
            </w:r>
          </w:p>
          <w:p w:rsidR="00072BC6" w:rsidRPr="0041121F" w:rsidRDefault="00072BC6" w:rsidP="009D2F5C">
            <w:pPr>
              <w:rPr>
                <w:rFonts w:ascii="Times New Roman" w:hAnsi="Times New Roman"/>
                <w:sz w:val="20"/>
              </w:rPr>
            </w:pPr>
            <w:r w:rsidRPr="0041121F">
              <w:rPr>
                <w:rFonts w:ascii="Times New Roman" w:hAnsi="Times New Roman"/>
                <w:sz w:val="20"/>
              </w:rPr>
              <w:t>01015, м. Київ, вул. Лейпцизька, 1-а</w:t>
            </w:r>
          </w:p>
          <w:p w:rsidR="00072BC6" w:rsidRPr="0041121F" w:rsidRDefault="00072BC6" w:rsidP="009D2F5C">
            <w:pPr>
              <w:rPr>
                <w:rFonts w:ascii="Times New Roman" w:hAnsi="Times New Roman"/>
                <w:b/>
                <w:sz w:val="20"/>
              </w:rPr>
            </w:pPr>
            <w:r w:rsidRPr="0041121F">
              <w:rPr>
                <w:rFonts w:ascii="Times New Roman" w:hAnsi="Times New Roman"/>
                <w:b/>
                <w:sz w:val="20"/>
              </w:rPr>
              <w:t>Розрахунковий департамент</w:t>
            </w:r>
          </w:p>
          <w:p w:rsidR="00072BC6" w:rsidRPr="0041121F" w:rsidRDefault="00072BC6" w:rsidP="009D2F5C">
            <w:pPr>
              <w:rPr>
                <w:rFonts w:ascii="Times New Roman" w:hAnsi="Times New Roman"/>
                <w:sz w:val="20"/>
              </w:rPr>
            </w:pPr>
            <w:r w:rsidRPr="0041121F">
              <w:rPr>
                <w:rFonts w:ascii="Times New Roman" w:hAnsi="Times New Roman"/>
                <w:sz w:val="20"/>
              </w:rPr>
              <w:t xml:space="preserve">02232, м. Київ, вул. Героїв Енергетиків, 16       </w:t>
            </w:r>
          </w:p>
          <w:p w:rsidR="00072BC6" w:rsidRPr="0041121F" w:rsidRDefault="00072BC6" w:rsidP="009D2F5C">
            <w:pPr>
              <w:tabs>
                <w:tab w:val="left" w:pos="5387"/>
              </w:tabs>
              <w:ind w:right="140"/>
              <w:rPr>
                <w:rFonts w:ascii="Times New Roman" w:hAnsi="Times New Roman"/>
                <w:sz w:val="20"/>
              </w:rPr>
            </w:pPr>
            <w:r w:rsidRPr="0041121F">
              <w:rPr>
                <w:rFonts w:ascii="Times New Roman" w:hAnsi="Times New Roman"/>
                <w:sz w:val="20"/>
              </w:rPr>
              <w:t xml:space="preserve">п/р </w:t>
            </w:r>
            <w:r w:rsidRPr="0041121F">
              <w:rPr>
                <w:rFonts w:ascii="Times New Roman" w:hAnsi="Times New Roman"/>
                <w:sz w:val="20"/>
                <w:lang w:val="en-US"/>
              </w:rPr>
              <w:t>UA</w:t>
            </w:r>
            <w:r w:rsidRPr="0041121F">
              <w:rPr>
                <w:rFonts w:ascii="Times New Roman" w:hAnsi="Times New Roman"/>
                <w:sz w:val="20"/>
              </w:rPr>
              <w:t>86305749000000260003101</w:t>
            </w:r>
            <w:r w:rsidR="00D96A69">
              <w:rPr>
                <w:rFonts w:ascii="Times New Roman" w:hAnsi="Times New Roman"/>
                <w:sz w:val="20"/>
              </w:rPr>
              <w:t>1</w:t>
            </w:r>
            <w:r w:rsidRPr="0041121F">
              <w:rPr>
                <w:rFonts w:ascii="Times New Roman" w:hAnsi="Times New Roman"/>
                <w:sz w:val="20"/>
              </w:rPr>
              <w:t>903</w:t>
            </w:r>
          </w:p>
          <w:p w:rsidR="00072BC6" w:rsidRPr="0041121F" w:rsidRDefault="00072BC6" w:rsidP="009D2F5C">
            <w:pPr>
              <w:tabs>
                <w:tab w:val="left" w:pos="5387"/>
              </w:tabs>
              <w:ind w:right="140"/>
              <w:rPr>
                <w:rFonts w:ascii="Times New Roman" w:hAnsi="Times New Roman"/>
                <w:sz w:val="20"/>
              </w:rPr>
            </w:pPr>
            <w:r w:rsidRPr="0041121F">
              <w:rPr>
                <w:rFonts w:ascii="Times New Roman" w:hAnsi="Times New Roman"/>
                <w:sz w:val="20"/>
              </w:rPr>
              <w:t>в АТ «БАНК КРЕДИТ ДНІПРО»</w:t>
            </w:r>
          </w:p>
          <w:p w:rsidR="00072BC6" w:rsidRPr="0041121F" w:rsidRDefault="00072BC6" w:rsidP="009D2F5C">
            <w:pPr>
              <w:rPr>
                <w:rFonts w:ascii="Times New Roman" w:hAnsi="Times New Roman"/>
                <w:sz w:val="20"/>
              </w:rPr>
            </w:pPr>
            <w:r w:rsidRPr="0041121F">
              <w:rPr>
                <w:rFonts w:ascii="Times New Roman" w:hAnsi="Times New Roman"/>
                <w:sz w:val="20"/>
              </w:rPr>
              <w:t>код ЄДРПОУ 03327629</w:t>
            </w:r>
          </w:p>
          <w:p w:rsidR="00072BC6" w:rsidRPr="0041121F" w:rsidRDefault="00072BC6" w:rsidP="009D2F5C">
            <w:pPr>
              <w:rPr>
                <w:rFonts w:ascii="Times New Roman" w:hAnsi="Times New Roman"/>
                <w:sz w:val="20"/>
              </w:rPr>
            </w:pPr>
            <w:proofErr w:type="spellStart"/>
            <w:r w:rsidRPr="0041121F">
              <w:rPr>
                <w:rFonts w:ascii="Times New Roman" w:hAnsi="Times New Roman"/>
                <w:sz w:val="20"/>
              </w:rPr>
              <w:t>Інд.под</w:t>
            </w:r>
            <w:proofErr w:type="spellEnd"/>
            <w:r w:rsidRPr="0041121F">
              <w:rPr>
                <w:rFonts w:ascii="Times New Roman" w:hAnsi="Times New Roman"/>
                <w:sz w:val="20"/>
              </w:rPr>
              <w:t xml:space="preserve"> № 033276626652                        </w:t>
            </w:r>
          </w:p>
          <w:p w:rsidR="00072BC6" w:rsidRPr="0041121F" w:rsidRDefault="00072BC6" w:rsidP="009D2F5C">
            <w:pPr>
              <w:rPr>
                <w:rFonts w:ascii="Times New Roman" w:hAnsi="Times New Roman"/>
                <w:sz w:val="20"/>
              </w:rPr>
            </w:pPr>
          </w:p>
          <w:p w:rsidR="00072BC6" w:rsidRPr="0041121F" w:rsidRDefault="00072BC6" w:rsidP="009D2F5C">
            <w:pPr>
              <w:rPr>
                <w:rFonts w:ascii="Times New Roman" w:hAnsi="Times New Roman"/>
                <w:sz w:val="20"/>
              </w:rPr>
            </w:pPr>
            <w:r w:rsidRPr="0041121F">
              <w:rPr>
                <w:rFonts w:ascii="Times New Roman" w:hAnsi="Times New Roman"/>
                <w:sz w:val="20"/>
              </w:rPr>
              <w:t xml:space="preserve">Виконавець є платником податку на </w:t>
            </w:r>
          </w:p>
          <w:p w:rsidR="00072BC6" w:rsidRPr="0041121F" w:rsidRDefault="00072BC6" w:rsidP="009D2F5C">
            <w:pPr>
              <w:rPr>
                <w:rFonts w:ascii="Times New Roman" w:hAnsi="Times New Roman"/>
                <w:b/>
                <w:sz w:val="20"/>
              </w:rPr>
            </w:pPr>
            <w:r w:rsidRPr="0041121F">
              <w:rPr>
                <w:rFonts w:ascii="Times New Roman" w:hAnsi="Times New Roman"/>
                <w:sz w:val="20"/>
              </w:rPr>
              <w:t>загальних умовах</w:t>
            </w:r>
            <w:r w:rsidRPr="0041121F">
              <w:rPr>
                <w:rFonts w:ascii="Times New Roman" w:hAnsi="Times New Roman"/>
                <w:sz w:val="20"/>
              </w:rPr>
              <w:tab/>
            </w:r>
          </w:p>
          <w:p w:rsidR="00072BC6" w:rsidRPr="0041121F" w:rsidRDefault="00072BC6" w:rsidP="009D2F5C">
            <w:pPr>
              <w:rPr>
                <w:rFonts w:ascii="Times New Roman" w:hAnsi="Times New Roman"/>
                <w:b/>
                <w:sz w:val="20"/>
              </w:rPr>
            </w:pPr>
          </w:p>
          <w:p w:rsidR="00072BC6" w:rsidRPr="0041121F" w:rsidRDefault="00072BC6" w:rsidP="009D2F5C">
            <w:pPr>
              <w:rPr>
                <w:rFonts w:ascii="Times New Roman" w:hAnsi="Times New Roman"/>
                <w:b/>
                <w:sz w:val="20"/>
              </w:rPr>
            </w:pPr>
          </w:p>
          <w:p w:rsidR="003127A5" w:rsidRDefault="003127A5" w:rsidP="009D2F5C">
            <w:pPr>
              <w:rPr>
                <w:rFonts w:ascii="Times New Roman" w:hAnsi="Times New Roman"/>
                <w:b/>
                <w:sz w:val="20"/>
              </w:rPr>
            </w:pPr>
          </w:p>
          <w:p w:rsidR="00072BC6" w:rsidRPr="0041121F" w:rsidRDefault="00072BC6" w:rsidP="009D2F5C">
            <w:pPr>
              <w:rPr>
                <w:rFonts w:ascii="Times New Roman" w:hAnsi="Times New Roman"/>
                <w:b/>
                <w:sz w:val="20"/>
              </w:rPr>
            </w:pPr>
            <w:r w:rsidRPr="0041121F">
              <w:rPr>
                <w:rFonts w:ascii="Times New Roman" w:hAnsi="Times New Roman"/>
                <w:b/>
                <w:sz w:val="20"/>
              </w:rPr>
              <w:t>Директор</w:t>
            </w:r>
          </w:p>
          <w:p w:rsidR="00072BC6" w:rsidRPr="0041121F" w:rsidRDefault="00072BC6" w:rsidP="009D2F5C">
            <w:pPr>
              <w:rPr>
                <w:rFonts w:ascii="Times New Roman" w:hAnsi="Times New Roman"/>
                <w:b/>
                <w:sz w:val="20"/>
              </w:rPr>
            </w:pPr>
            <w:r w:rsidRPr="0041121F">
              <w:rPr>
                <w:rFonts w:ascii="Times New Roman" w:hAnsi="Times New Roman"/>
                <w:b/>
                <w:sz w:val="20"/>
              </w:rPr>
              <w:t>Розрахункового департаменту</w:t>
            </w:r>
          </w:p>
          <w:p w:rsidR="00072BC6" w:rsidRDefault="00072BC6" w:rsidP="009D2F5C">
            <w:pPr>
              <w:rPr>
                <w:rFonts w:ascii="Times New Roman" w:hAnsi="Times New Roman"/>
                <w:b/>
                <w:sz w:val="20"/>
              </w:rPr>
            </w:pPr>
          </w:p>
          <w:p w:rsidR="003127A5" w:rsidRDefault="003127A5" w:rsidP="009D2F5C">
            <w:pPr>
              <w:rPr>
                <w:rFonts w:ascii="Times New Roman" w:hAnsi="Times New Roman"/>
                <w:b/>
                <w:sz w:val="20"/>
              </w:rPr>
            </w:pPr>
            <w:bookmarkStart w:id="0" w:name="_GoBack"/>
            <w:bookmarkEnd w:id="0"/>
          </w:p>
          <w:p w:rsidR="005B6051" w:rsidRPr="0041121F" w:rsidRDefault="005B6051" w:rsidP="009D2F5C">
            <w:pPr>
              <w:rPr>
                <w:rFonts w:ascii="Times New Roman" w:hAnsi="Times New Roman"/>
                <w:b/>
                <w:sz w:val="20"/>
              </w:rPr>
            </w:pPr>
          </w:p>
          <w:p w:rsidR="00072BC6" w:rsidRPr="0041121F" w:rsidRDefault="00072BC6" w:rsidP="009D2F5C">
            <w:pPr>
              <w:rPr>
                <w:rFonts w:ascii="Times New Roman" w:hAnsi="Times New Roman"/>
                <w:b/>
                <w:sz w:val="20"/>
              </w:rPr>
            </w:pPr>
            <w:r w:rsidRPr="0041121F">
              <w:rPr>
                <w:rFonts w:ascii="Times New Roman" w:hAnsi="Times New Roman"/>
                <w:b/>
                <w:sz w:val="20"/>
              </w:rPr>
              <w:t>____</w:t>
            </w:r>
            <w:r w:rsidR="0087611C">
              <w:rPr>
                <w:rFonts w:ascii="Times New Roman" w:hAnsi="Times New Roman"/>
                <w:b/>
                <w:sz w:val="20"/>
              </w:rPr>
              <w:t>__________________________ В. О. ЛЮЛІН</w:t>
            </w:r>
          </w:p>
          <w:p w:rsidR="00072BC6" w:rsidRPr="0041121F" w:rsidRDefault="00072BC6" w:rsidP="009D2F5C">
            <w:pPr>
              <w:pStyle w:val="a4"/>
              <w:rPr>
                <w:rFonts w:ascii="Times New Roman" w:hAnsi="Times New Roman"/>
                <w:bCs/>
                <w:sz w:val="16"/>
                <w:szCs w:val="16"/>
              </w:rPr>
            </w:pPr>
            <w:r w:rsidRPr="0041121F">
              <w:rPr>
                <w:rFonts w:ascii="Times New Roman" w:hAnsi="Times New Roman"/>
                <w:sz w:val="20"/>
              </w:rPr>
              <w:t xml:space="preserve">             </w:t>
            </w:r>
            <w:r w:rsidRPr="0041121F">
              <w:rPr>
                <w:rFonts w:ascii="Times New Roman" w:hAnsi="Times New Roman"/>
                <w:sz w:val="16"/>
                <w:szCs w:val="16"/>
              </w:rPr>
              <w:t>Підпис                             М.П.</w:t>
            </w:r>
          </w:p>
        </w:tc>
        <w:tc>
          <w:tcPr>
            <w:tcW w:w="5902" w:type="dxa"/>
          </w:tcPr>
          <w:p w:rsidR="00072BC6" w:rsidRPr="0041121F" w:rsidRDefault="00072BC6" w:rsidP="009D2F5C">
            <w:pPr>
              <w:jc w:val="center"/>
              <w:rPr>
                <w:rFonts w:ascii="Times New Roman" w:hAnsi="Times New Roman"/>
                <w:b/>
                <w:bCs/>
                <w:sz w:val="21"/>
                <w:szCs w:val="21"/>
              </w:rPr>
            </w:pPr>
            <w:r w:rsidRPr="0041121F">
              <w:rPr>
                <w:rFonts w:ascii="Times New Roman" w:hAnsi="Times New Roman"/>
                <w:b/>
                <w:bCs/>
                <w:sz w:val="21"/>
                <w:szCs w:val="21"/>
              </w:rPr>
              <w:t>СПОЖИВАЧ</w:t>
            </w:r>
          </w:p>
          <w:p w:rsidR="00072BC6" w:rsidRPr="0041121F" w:rsidRDefault="00072BC6" w:rsidP="009D2F5C">
            <w:pPr>
              <w:jc w:val="center"/>
              <w:rPr>
                <w:rFonts w:ascii="Times New Roman" w:hAnsi="Times New Roman"/>
                <w:b/>
                <w:bCs/>
                <w:sz w:val="21"/>
                <w:szCs w:val="21"/>
              </w:rPr>
            </w:pPr>
          </w:p>
          <w:p w:rsidR="00072BC6" w:rsidRPr="002E7E4A" w:rsidRDefault="00072BC6" w:rsidP="009D2F5C">
            <w:pPr>
              <w:pStyle w:val="a4"/>
              <w:rPr>
                <w:rFonts w:ascii="Times New Roman" w:hAnsi="Times New Roman"/>
                <w:sz w:val="20"/>
              </w:rPr>
            </w:pPr>
            <w:r w:rsidRPr="002E7E4A">
              <w:rPr>
                <w:rFonts w:ascii="Times New Roman" w:hAnsi="Times New Roman"/>
                <w:sz w:val="20"/>
              </w:rPr>
              <w:t>Офіційна скорочена на</w:t>
            </w:r>
            <w:r w:rsidR="0087611C" w:rsidRPr="002E7E4A">
              <w:rPr>
                <w:rFonts w:ascii="Times New Roman" w:hAnsi="Times New Roman"/>
                <w:sz w:val="20"/>
              </w:rPr>
              <w:t>зва _____________________</w:t>
            </w:r>
            <w:r w:rsidR="003127A5">
              <w:rPr>
                <w:rFonts w:ascii="Times New Roman" w:hAnsi="Times New Roman"/>
                <w:sz w:val="20"/>
              </w:rPr>
              <w:t>_____________</w:t>
            </w:r>
          </w:p>
          <w:p w:rsidR="00072BC6" w:rsidRPr="002E7E4A" w:rsidRDefault="00072BC6" w:rsidP="009D2F5C">
            <w:pPr>
              <w:pStyle w:val="a4"/>
              <w:rPr>
                <w:rFonts w:ascii="Times New Roman" w:hAnsi="Times New Roman"/>
                <w:b/>
                <w:sz w:val="20"/>
              </w:rPr>
            </w:pPr>
            <w:r w:rsidRPr="002E7E4A">
              <w:rPr>
                <w:rFonts w:ascii="Times New Roman" w:hAnsi="Times New Roman"/>
                <w:sz w:val="20"/>
              </w:rPr>
              <w:t xml:space="preserve">Юридична адреса </w:t>
            </w:r>
            <w:r w:rsidRPr="002E7E4A">
              <w:rPr>
                <w:rFonts w:ascii="Times New Roman" w:hAnsi="Times New Roman"/>
                <w:b/>
                <w:sz w:val="20"/>
              </w:rPr>
              <w:t>________</w:t>
            </w:r>
            <w:r w:rsidR="0087611C" w:rsidRPr="002E7E4A">
              <w:rPr>
                <w:rFonts w:ascii="Times New Roman" w:hAnsi="Times New Roman"/>
                <w:b/>
                <w:sz w:val="20"/>
              </w:rPr>
              <w:t>___________________</w:t>
            </w:r>
            <w:r w:rsidR="003127A5">
              <w:rPr>
                <w:rFonts w:ascii="Times New Roman" w:hAnsi="Times New Roman"/>
                <w:b/>
                <w:sz w:val="20"/>
              </w:rPr>
              <w:t>_____________</w:t>
            </w:r>
            <w:r w:rsidR="0087611C" w:rsidRPr="002E7E4A">
              <w:rPr>
                <w:rFonts w:ascii="Times New Roman" w:hAnsi="Times New Roman"/>
                <w:b/>
                <w:sz w:val="20"/>
              </w:rPr>
              <w:t>_</w:t>
            </w:r>
          </w:p>
          <w:p w:rsidR="00072BC6" w:rsidRPr="002E7E4A" w:rsidRDefault="00072BC6" w:rsidP="009D2F5C">
            <w:pPr>
              <w:pStyle w:val="a4"/>
              <w:rPr>
                <w:rFonts w:ascii="Times New Roman" w:hAnsi="Times New Roman"/>
                <w:sz w:val="20"/>
              </w:rPr>
            </w:pPr>
            <w:r w:rsidRPr="002E7E4A">
              <w:rPr>
                <w:rFonts w:ascii="Times New Roman" w:hAnsi="Times New Roman"/>
                <w:sz w:val="20"/>
              </w:rPr>
              <w:t xml:space="preserve">Фактична адреса   </w:t>
            </w:r>
            <w:r w:rsidRPr="002E7E4A">
              <w:rPr>
                <w:rFonts w:ascii="Times New Roman" w:hAnsi="Times New Roman"/>
                <w:b/>
                <w:sz w:val="20"/>
              </w:rPr>
              <w:t>____________________________</w:t>
            </w:r>
            <w:r w:rsidR="003127A5">
              <w:rPr>
                <w:rFonts w:ascii="Times New Roman" w:hAnsi="Times New Roman"/>
                <w:b/>
                <w:sz w:val="20"/>
              </w:rPr>
              <w:t>____________</w:t>
            </w:r>
          </w:p>
          <w:p w:rsidR="00072BC6" w:rsidRPr="002E7E4A" w:rsidRDefault="00072BC6" w:rsidP="009D2F5C">
            <w:pPr>
              <w:pStyle w:val="a4"/>
              <w:rPr>
                <w:rFonts w:ascii="Times New Roman" w:hAnsi="Times New Roman"/>
                <w:sz w:val="20"/>
              </w:rPr>
            </w:pPr>
            <w:proofErr w:type="spellStart"/>
            <w:r w:rsidRPr="002E7E4A">
              <w:rPr>
                <w:rFonts w:ascii="Times New Roman" w:hAnsi="Times New Roman"/>
                <w:color w:val="000000"/>
                <w:sz w:val="20"/>
                <w:shd w:val="clear" w:color="auto" w:fill="FFFFFF"/>
              </w:rPr>
              <w:t>Email</w:t>
            </w:r>
            <w:proofErr w:type="spellEnd"/>
            <w:r w:rsidRPr="002E7E4A">
              <w:rPr>
                <w:rFonts w:ascii="Times New Roman" w:hAnsi="Times New Roman"/>
                <w:color w:val="000000"/>
                <w:sz w:val="20"/>
                <w:shd w:val="clear" w:color="auto" w:fill="FFFFFF"/>
              </w:rPr>
              <w:t>:</w:t>
            </w:r>
            <w:r w:rsidRPr="002E7E4A">
              <w:rPr>
                <w:rFonts w:ascii="Times New Roman" w:hAnsi="Times New Roman"/>
                <w:sz w:val="20"/>
              </w:rPr>
              <w:t>________</w:t>
            </w:r>
            <w:r w:rsidR="0087611C" w:rsidRPr="002E7E4A">
              <w:rPr>
                <w:rFonts w:ascii="Times New Roman" w:hAnsi="Times New Roman"/>
                <w:sz w:val="20"/>
              </w:rPr>
              <w:t>_______________________________</w:t>
            </w:r>
            <w:r w:rsidR="003127A5">
              <w:rPr>
                <w:rFonts w:ascii="Times New Roman" w:hAnsi="Times New Roman"/>
                <w:sz w:val="20"/>
              </w:rPr>
              <w:t>____________</w:t>
            </w:r>
          </w:p>
          <w:p w:rsidR="00072BC6" w:rsidRPr="002E7E4A" w:rsidRDefault="00072BC6" w:rsidP="009D2F5C">
            <w:pPr>
              <w:pStyle w:val="a4"/>
              <w:rPr>
                <w:rFonts w:ascii="Times New Roman" w:hAnsi="Times New Roman"/>
                <w:b/>
                <w:sz w:val="20"/>
              </w:rPr>
            </w:pPr>
            <w:proofErr w:type="spellStart"/>
            <w:r w:rsidRPr="002E7E4A">
              <w:rPr>
                <w:rFonts w:ascii="Times New Roman" w:hAnsi="Times New Roman"/>
                <w:sz w:val="20"/>
              </w:rPr>
              <w:t>Тел.прийм</w:t>
            </w:r>
            <w:proofErr w:type="spellEnd"/>
            <w:r w:rsidRPr="002E7E4A">
              <w:rPr>
                <w:rFonts w:ascii="Times New Roman" w:hAnsi="Times New Roman"/>
                <w:sz w:val="20"/>
              </w:rPr>
              <w:t>.</w:t>
            </w:r>
            <w:r w:rsidR="0087611C" w:rsidRPr="002E7E4A">
              <w:rPr>
                <w:rFonts w:ascii="Times New Roman" w:hAnsi="Times New Roman"/>
                <w:b/>
                <w:sz w:val="20"/>
              </w:rPr>
              <w:t>___________</w:t>
            </w:r>
            <w:r w:rsidRPr="002E7E4A">
              <w:rPr>
                <w:rFonts w:ascii="Times New Roman" w:hAnsi="Times New Roman"/>
                <w:b/>
                <w:sz w:val="20"/>
              </w:rPr>
              <w:t>_</w:t>
            </w:r>
            <w:r w:rsidR="003127A5">
              <w:rPr>
                <w:rFonts w:ascii="Times New Roman" w:hAnsi="Times New Roman"/>
                <w:b/>
                <w:sz w:val="20"/>
              </w:rPr>
              <w:t>______</w:t>
            </w:r>
            <w:r w:rsidRPr="002E7E4A">
              <w:rPr>
                <w:rFonts w:ascii="Times New Roman" w:hAnsi="Times New Roman"/>
                <w:b/>
                <w:sz w:val="20"/>
              </w:rPr>
              <w:t>__</w:t>
            </w:r>
            <w:r w:rsidRPr="002E7E4A">
              <w:rPr>
                <w:rFonts w:ascii="Times New Roman" w:hAnsi="Times New Roman"/>
                <w:sz w:val="20"/>
              </w:rPr>
              <w:t xml:space="preserve">  </w:t>
            </w:r>
            <w:proofErr w:type="spellStart"/>
            <w:r w:rsidRPr="002E7E4A">
              <w:rPr>
                <w:rFonts w:ascii="Times New Roman" w:hAnsi="Times New Roman"/>
                <w:sz w:val="20"/>
              </w:rPr>
              <w:t>бухг</w:t>
            </w:r>
            <w:proofErr w:type="spellEnd"/>
            <w:r w:rsidRPr="002E7E4A">
              <w:rPr>
                <w:rFonts w:ascii="Times New Roman" w:hAnsi="Times New Roman"/>
                <w:sz w:val="20"/>
              </w:rPr>
              <w:t xml:space="preserve">.  </w:t>
            </w:r>
            <w:r w:rsidRPr="002E7E4A">
              <w:rPr>
                <w:rFonts w:ascii="Times New Roman" w:hAnsi="Times New Roman"/>
                <w:b/>
                <w:sz w:val="20"/>
              </w:rPr>
              <w:t>__________</w:t>
            </w:r>
            <w:r w:rsidR="003127A5">
              <w:rPr>
                <w:rFonts w:ascii="Times New Roman" w:hAnsi="Times New Roman"/>
                <w:b/>
                <w:sz w:val="20"/>
              </w:rPr>
              <w:t>______</w:t>
            </w:r>
            <w:r w:rsidRPr="002E7E4A">
              <w:rPr>
                <w:rFonts w:ascii="Times New Roman" w:hAnsi="Times New Roman"/>
                <w:b/>
                <w:sz w:val="20"/>
              </w:rPr>
              <w:t>____</w:t>
            </w:r>
          </w:p>
          <w:p w:rsidR="00072BC6" w:rsidRPr="002E7E4A" w:rsidRDefault="00072BC6" w:rsidP="009D2F5C">
            <w:pPr>
              <w:pStyle w:val="a4"/>
              <w:rPr>
                <w:rFonts w:ascii="Times New Roman" w:hAnsi="Times New Roman"/>
                <w:sz w:val="20"/>
              </w:rPr>
            </w:pPr>
            <w:r w:rsidRPr="002E7E4A">
              <w:rPr>
                <w:rFonts w:ascii="Times New Roman" w:hAnsi="Times New Roman"/>
                <w:sz w:val="20"/>
              </w:rPr>
              <w:t>Тел. уповноваже</w:t>
            </w:r>
            <w:r w:rsidR="0087611C" w:rsidRPr="002E7E4A">
              <w:rPr>
                <w:rFonts w:ascii="Times New Roman" w:hAnsi="Times New Roman"/>
                <w:sz w:val="20"/>
              </w:rPr>
              <w:t>ної особи _________________</w:t>
            </w:r>
            <w:r w:rsidRPr="002E7E4A">
              <w:rPr>
                <w:rFonts w:ascii="Times New Roman" w:hAnsi="Times New Roman"/>
                <w:sz w:val="20"/>
              </w:rPr>
              <w:t>___</w:t>
            </w:r>
            <w:r w:rsidR="003127A5">
              <w:rPr>
                <w:rFonts w:ascii="Times New Roman" w:hAnsi="Times New Roman"/>
                <w:sz w:val="20"/>
              </w:rPr>
              <w:t>___________</w:t>
            </w:r>
            <w:r w:rsidRPr="002E7E4A">
              <w:rPr>
                <w:rFonts w:ascii="Times New Roman" w:hAnsi="Times New Roman"/>
                <w:sz w:val="20"/>
              </w:rPr>
              <w:t>__</w:t>
            </w:r>
          </w:p>
          <w:p w:rsidR="00072BC6" w:rsidRPr="002E7E4A" w:rsidRDefault="00072BC6" w:rsidP="009D2F5C">
            <w:pPr>
              <w:pStyle w:val="a4"/>
              <w:rPr>
                <w:rFonts w:ascii="Times New Roman" w:hAnsi="Times New Roman"/>
                <w:b/>
                <w:sz w:val="20"/>
              </w:rPr>
            </w:pPr>
            <w:r w:rsidRPr="002E7E4A">
              <w:rPr>
                <w:rFonts w:ascii="Times New Roman" w:hAnsi="Times New Roman"/>
                <w:sz w:val="20"/>
              </w:rPr>
              <w:t xml:space="preserve">п/р   </w:t>
            </w:r>
            <w:r w:rsidRPr="002E7E4A">
              <w:rPr>
                <w:rFonts w:ascii="Times New Roman" w:hAnsi="Times New Roman"/>
                <w:sz w:val="20"/>
                <w:lang w:val="en-US"/>
              </w:rPr>
              <w:t>UA</w:t>
            </w:r>
            <w:r w:rsidRPr="002E7E4A">
              <w:rPr>
                <w:rFonts w:ascii="Times New Roman" w:hAnsi="Times New Roman"/>
                <w:sz w:val="20"/>
              </w:rPr>
              <w:t>________</w:t>
            </w:r>
            <w:r w:rsidR="0087611C" w:rsidRPr="002E7E4A">
              <w:rPr>
                <w:rFonts w:ascii="Times New Roman" w:hAnsi="Times New Roman"/>
                <w:sz w:val="20"/>
              </w:rPr>
              <w:t>___</w:t>
            </w:r>
            <w:r w:rsidRPr="002E7E4A">
              <w:rPr>
                <w:rFonts w:ascii="Times New Roman" w:hAnsi="Times New Roman"/>
                <w:sz w:val="20"/>
              </w:rPr>
              <w:t>__________________________</w:t>
            </w:r>
            <w:r w:rsidR="003127A5">
              <w:rPr>
                <w:rFonts w:ascii="Times New Roman" w:hAnsi="Times New Roman"/>
                <w:sz w:val="20"/>
              </w:rPr>
              <w:t>___________</w:t>
            </w:r>
            <w:r w:rsidRPr="002E7E4A">
              <w:rPr>
                <w:rFonts w:ascii="Times New Roman" w:hAnsi="Times New Roman"/>
                <w:sz w:val="20"/>
              </w:rPr>
              <w:t>_</w:t>
            </w:r>
          </w:p>
          <w:p w:rsidR="00072BC6" w:rsidRPr="002E7E4A" w:rsidRDefault="00072BC6" w:rsidP="009D2F5C">
            <w:pPr>
              <w:pStyle w:val="a4"/>
              <w:rPr>
                <w:rFonts w:ascii="Times New Roman" w:hAnsi="Times New Roman"/>
                <w:sz w:val="20"/>
              </w:rPr>
            </w:pPr>
            <w:r w:rsidRPr="002E7E4A">
              <w:rPr>
                <w:rFonts w:ascii="Times New Roman" w:hAnsi="Times New Roman"/>
                <w:sz w:val="20"/>
              </w:rPr>
              <w:t xml:space="preserve">в </w:t>
            </w:r>
            <w:r w:rsidRPr="002E7E4A">
              <w:rPr>
                <w:rFonts w:ascii="Times New Roman" w:hAnsi="Times New Roman"/>
                <w:b/>
                <w:sz w:val="20"/>
              </w:rPr>
              <w:t>__________________________________________</w:t>
            </w:r>
            <w:r w:rsidR="003127A5">
              <w:rPr>
                <w:rFonts w:ascii="Times New Roman" w:hAnsi="Times New Roman"/>
                <w:b/>
                <w:sz w:val="20"/>
              </w:rPr>
              <w:t>____________</w:t>
            </w:r>
            <w:r w:rsidRPr="002E7E4A">
              <w:rPr>
                <w:rFonts w:ascii="Times New Roman" w:hAnsi="Times New Roman"/>
                <w:b/>
                <w:sz w:val="20"/>
              </w:rPr>
              <w:t>_</w:t>
            </w:r>
          </w:p>
          <w:p w:rsidR="00072BC6" w:rsidRPr="002E7E4A" w:rsidRDefault="00072BC6" w:rsidP="009D2F5C">
            <w:pPr>
              <w:pStyle w:val="a4"/>
              <w:rPr>
                <w:rFonts w:ascii="Times New Roman" w:hAnsi="Times New Roman"/>
                <w:sz w:val="20"/>
              </w:rPr>
            </w:pPr>
            <w:r w:rsidRPr="002E7E4A">
              <w:rPr>
                <w:rFonts w:ascii="Times New Roman" w:hAnsi="Times New Roman"/>
                <w:sz w:val="20"/>
              </w:rPr>
              <w:t xml:space="preserve">код ЄДРПОУ  </w:t>
            </w:r>
            <w:r w:rsidR="0087611C" w:rsidRPr="002E7E4A">
              <w:rPr>
                <w:rFonts w:ascii="Times New Roman" w:hAnsi="Times New Roman"/>
                <w:b/>
                <w:sz w:val="20"/>
              </w:rPr>
              <w:t>________</w:t>
            </w:r>
            <w:r w:rsidRPr="002E7E4A">
              <w:rPr>
                <w:rFonts w:ascii="Times New Roman" w:hAnsi="Times New Roman"/>
                <w:b/>
                <w:sz w:val="20"/>
              </w:rPr>
              <w:t>_________________</w:t>
            </w:r>
            <w:r w:rsidR="0087611C" w:rsidRPr="002E7E4A">
              <w:rPr>
                <w:rFonts w:ascii="Times New Roman" w:hAnsi="Times New Roman"/>
                <w:b/>
                <w:sz w:val="20"/>
              </w:rPr>
              <w:t>___</w:t>
            </w:r>
            <w:r w:rsidRPr="002E7E4A">
              <w:rPr>
                <w:rFonts w:ascii="Times New Roman" w:hAnsi="Times New Roman"/>
                <w:b/>
                <w:sz w:val="20"/>
              </w:rPr>
              <w:t>____</w:t>
            </w:r>
            <w:r w:rsidR="003127A5">
              <w:rPr>
                <w:rFonts w:ascii="Times New Roman" w:hAnsi="Times New Roman"/>
                <w:b/>
                <w:sz w:val="20"/>
              </w:rPr>
              <w:t>____________</w:t>
            </w:r>
          </w:p>
          <w:p w:rsidR="00072BC6" w:rsidRPr="002E7E4A" w:rsidRDefault="0087611C" w:rsidP="009D2F5C">
            <w:pPr>
              <w:pStyle w:val="a4"/>
              <w:rPr>
                <w:rFonts w:ascii="Times New Roman" w:hAnsi="Times New Roman"/>
                <w:sz w:val="20"/>
              </w:rPr>
            </w:pPr>
            <w:r w:rsidRPr="002E7E4A">
              <w:rPr>
                <w:rFonts w:ascii="Times New Roman" w:hAnsi="Times New Roman"/>
                <w:sz w:val="20"/>
              </w:rPr>
              <w:t>Інд .под. №  __________</w:t>
            </w:r>
            <w:r w:rsidR="00072BC6" w:rsidRPr="002E7E4A">
              <w:rPr>
                <w:rFonts w:ascii="Times New Roman" w:hAnsi="Times New Roman"/>
                <w:sz w:val="20"/>
              </w:rPr>
              <w:t>________________________</w:t>
            </w:r>
            <w:r w:rsidR="003127A5">
              <w:rPr>
                <w:rFonts w:ascii="Times New Roman" w:hAnsi="Times New Roman"/>
                <w:sz w:val="20"/>
              </w:rPr>
              <w:t>____________</w:t>
            </w:r>
            <w:r w:rsidR="00072BC6" w:rsidRPr="002E7E4A">
              <w:rPr>
                <w:rFonts w:ascii="Times New Roman" w:hAnsi="Times New Roman"/>
                <w:sz w:val="20"/>
              </w:rPr>
              <w:t xml:space="preserve"> </w:t>
            </w:r>
          </w:p>
          <w:p w:rsidR="00072BC6" w:rsidRPr="002E7E4A" w:rsidRDefault="00072BC6" w:rsidP="009D2F5C">
            <w:pPr>
              <w:pStyle w:val="a4"/>
              <w:rPr>
                <w:rFonts w:ascii="Times New Roman" w:hAnsi="Times New Roman"/>
                <w:sz w:val="20"/>
              </w:rPr>
            </w:pPr>
            <w:r w:rsidRPr="002E7E4A">
              <w:rPr>
                <w:rFonts w:ascii="Times New Roman" w:hAnsi="Times New Roman"/>
                <w:sz w:val="20"/>
              </w:rPr>
              <w:t>Споживач  (пла</w:t>
            </w:r>
            <w:r w:rsidR="0087611C" w:rsidRPr="002E7E4A">
              <w:rPr>
                <w:rFonts w:ascii="Times New Roman" w:hAnsi="Times New Roman"/>
                <w:sz w:val="20"/>
              </w:rPr>
              <w:t>тник чи не платник податку)__</w:t>
            </w:r>
            <w:r w:rsidRPr="002E7E4A">
              <w:rPr>
                <w:rFonts w:ascii="Times New Roman" w:hAnsi="Times New Roman"/>
                <w:sz w:val="20"/>
              </w:rPr>
              <w:t>_________</w:t>
            </w:r>
            <w:r w:rsidR="0087611C" w:rsidRPr="002E7E4A">
              <w:rPr>
                <w:rFonts w:ascii="Times New Roman" w:hAnsi="Times New Roman"/>
                <w:sz w:val="20"/>
              </w:rPr>
              <w:t>_________________________</w:t>
            </w:r>
            <w:r w:rsidR="003127A5">
              <w:rPr>
                <w:rFonts w:ascii="Times New Roman" w:hAnsi="Times New Roman"/>
                <w:sz w:val="20"/>
              </w:rPr>
              <w:t>____________</w:t>
            </w:r>
            <w:r w:rsidR="0087611C" w:rsidRPr="002E7E4A">
              <w:rPr>
                <w:rFonts w:ascii="Times New Roman" w:hAnsi="Times New Roman"/>
                <w:sz w:val="20"/>
              </w:rPr>
              <w:t>_</w:t>
            </w:r>
          </w:p>
          <w:p w:rsidR="00072BC6" w:rsidRPr="0041121F" w:rsidRDefault="00072BC6" w:rsidP="009D2F5C">
            <w:pPr>
              <w:pStyle w:val="a4"/>
              <w:rPr>
                <w:rFonts w:ascii="Times New Roman" w:hAnsi="Times New Roman"/>
                <w:b/>
                <w:sz w:val="21"/>
                <w:szCs w:val="21"/>
              </w:rPr>
            </w:pPr>
          </w:p>
          <w:p w:rsidR="003127A5" w:rsidRDefault="003127A5" w:rsidP="009D2F5C">
            <w:pPr>
              <w:pStyle w:val="a4"/>
              <w:rPr>
                <w:rFonts w:ascii="Times New Roman" w:hAnsi="Times New Roman"/>
                <w:b/>
                <w:sz w:val="21"/>
                <w:szCs w:val="21"/>
              </w:rPr>
            </w:pPr>
          </w:p>
          <w:p w:rsidR="00072BC6" w:rsidRDefault="0058119B" w:rsidP="009D2F5C">
            <w:pPr>
              <w:pStyle w:val="a4"/>
              <w:rPr>
                <w:rFonts w:ascii="Times New Roman" w:hAnsi="Times New Roman"/>
                <w:b/>
                <w:sz w:val="21"/>
                <w:szCs w:val="21"/>
              </w:rPr>
            </w:pPr>
            <w:r>
              <w:rPr>
                <w:rFonts w:ascii="Times New Roman" w:hAnsi="Times New Roman"/>
                <w:b/>
                <w:sz w:val="21"/>
                <w:szCs w:val="21"/>
              </w:rPr>
              <w:t>__________________</w:t>
            </w:r>
          </w:p>
          <w:p w:rsidR="005B6051" w:rsidRDefault="005B6051" w:rsidP="009D2F5C">
            <w:pPr>
              <w:pStyle w:val="a4"/>
              <w:rPr>
                <w:rFonts w:ascii="Times New Roman" w:hAnsi="Times New Roman"/>
                <w:b/>
                <w:sz w:val="21"/>
                <w:szCs w:val="21"/>
              </w:rPr>
            </w:pPr>
          </w:p>
          <w:p w:rsidR="0058119B" w:rsidRDefault="0058119B" w:rsidP="009D2F5C">
            <w:pPr>
              <w:pStyle w:val="a4"/>
              <w:rPr>
                <w:rFonts w:ascii="Times New Roman" w:hAnsi="Times New Roman"/>
                <w:b/>
                <w:sz w:val="21"/>
                <w:szCs w:val="21"/>
              </w:rPr>
            </w:pPr>
          </w:p>
          <w:p w:rsidR="003127A5" w:rsidRPr="0041121F" w:rsidRDefault="003127A5" w:rsidP="009D2F5C">
            <w:pPr>
              <w:pStyle w:val="a4"/>
              <w:rPr>
                <w:rFonts w:ascii="Times New Roman" w:hAnsi="Times New Roman"/>
                <w:b/>
                <w:sz w:val="21"/>
                <w:szCs w:val="21"/>
              </w:rPr>
            </w:pPr>
          </w:p>
          <w:p w:rsidR="00072BC6" w:rsidRPr="0041121F" w:rsidRDefault="0087611C" w:rsidP="009D2F5C">
            <w:pPr>
              <w:pStyle w:val="a4"/>
              <w:rPr>
                <w:rFonts w:ascii="Times New Roman" w:hAnsi="Times New Roman"/>
                <w:b/>
                <w:sz w:val="21"/>
                <w:szCs w:val="21"/>
              </w:rPr>
            </w:pPr>
            <w:r>
              <w:rPr>
                <w:rFonts w:ascii="Times New Roman" w:hAnsi="Times New Roman"/>
                <w:b/>
                <w:sz w:val="21"/>
                <w:szCs w:val="21"/>
              </w:rPr>
              <w:t>____________</w:t>
            </w:r>
            <w:r w:rsidR="00072BC6" w:rsidRPr="0041121F">
              <w:rPr>
                <w:rFonts w:ascii="Times New Roman" w:hAnsi="Times New Roman"/>
                <w:b/>
                <w:sz w:val="21"/>
                <w:szCs w:val="21"/>
              </w:rPr>
              <w:t>_________________________________</w:t>
            </w:r>
          </w:p>
          <w:p w:rsidR="00072BC6" w:rsidRPr="0041121F" w:rsidRDefault="00072BC6" w:rsidP="0058119B">
            <w:pPr>
              <w:rPr>
                <w:rFonts w:ascii="Times New Roman" w:hAnsi="Times New Roman"/>
                <w:bCs/>
                <w:sz w:val="16"/>
                <w:szCs w:val="16"/>
              </w:rPr>
            </w:pPr>
            <w:r w:rsidRPr="0041121F">
              <w:rPr>
                <w:rFonts w:ascii="Times New Roman" w:hAnsi="Times New Roman"/>
                <w:b/>
                <w:bCs/>
                <w:sz w:val="21"/>
                <w:szCs w:val="21"/>
              </w:rPr>
              <w:t xml:space="preserve">                                 </w:t>
            </w:r>
            <w:r w:rsidRPr="0041121F">
              <w:rPr>
                <w:rFonts w:ascii="Times New Roman" w:hAnsi="Times New Roman"/>
                <w:bCs/>
                <w:sz w:val="16"/>
                <w:szCs w:val="16"/>
              </w:rPr>
              <w:t xml:space="preserve">Підпис               МП                               </w:t>
            </w:r>
            <w:r w:rsidR="0058119B">
              <w:rPr>
                <w:rFonts w:ascii="Times New Roman" w:hAnsi="Times New Roman"/>
                <w:bCs/>
                <w:sz w:val="16"/>
                <w:szCs w:val="16"/>
              </w:rPr>
              <w:t>ПІБ</w:t>
            </w:r>
            <w:r w:rsidRPr="0041121F">
              <w:rPr>
                <w:rFonts w:ascii="Times New Roman" w:hAnsi="Times New Roman"/>
                <w:bCs/>
                <w:sz w:val="16"/>
                <w:szCs w:val="16"/>
              </w:rPr>
              <w:t xml:space="preserve">       </w:t>
            </w:r>
            <w:r w:rsidR="0087611C">
              <w:rPr>
                <w:rFonts w:ascii="Times New Roman" w:hAnsi="Times New Roman"/>
                <w:bCs/>
                <w:sz w:val="16"/>
                <w:szCs w:val="16"/>
              </w:rPr>
              <w:t xml:space="preserve">               </w:t>
            </w:r>
          </w:p>
        </w:tc>
      </w:tr>
    </w:tbl>
    <w:p w:rsidR="00106801" w:rsidRPr="00561223" w:rsidRDefault="00106801">
      <w:pPr>
        <w:rPr>
          <w:rFonts w:asciiTheme="minorHAnsi" w:hAnsiTheme="minorHAnsi"/>
        </w:rPr>
      </w:pPr>
    </w:p>
    <w:sectPr w:rsidR="00106801" w:rsidRPr="00561223" w:rsidSect="00305DF1">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72BC6"/>
    <w:rsid w:val="00072BC6"/>
    <w:rsid w:val="00106801"/>
    <w:rsid w:val="00140355"/>
    <w:rsid w:val="002E7E4A"/>
    <w:rsid w:val="00305DF1"/>
    <w:rsid w:val="003127A5"/>
    <w:rsid w:val="00561223"/>
    <w:rsid w:val="005721FF"/>
    <w:rsid w:val="0058119B"/>
    <w:rsid w:val="005B6051"/>
    <w:rsid w:val="006B0310"/>
    <w:rsid w:val="007A688F"/>
    <w:rsid w:val="0087611C"/>
    <w:rsid w:val="00925706"/>
    <w:rsid w:val="0095052B"/>
    <w:rsid w:val="00AD092E"/>
    <w:rsid w:val="00B72AF2"/>
    <w:rsid w:val="00C53205"/>
    <w:rsid w:val="00D167D8"/>
    <w:rsid w:val="00D96A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6916"/>
  <w15:docId w15:val="{E6483503-CBD2-4F1B-9819-C2A15825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BC6"/>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072BC6"/>
    <w:pPr>
      <w:spacing w:before="120"/>
      <w:ind w:firstLine="567"/>
    </w:pPr>
  </w:style>
  <w:style w:type="paragraph" w:styleId="a4">
    <w:name w:val="No Spacing"/>
    <w:uiPriority w:val="1"/>
    <w:qFormat/>
    <w:rsid w:val="00072BC6"/>
    <w:pPr>
      <w:spacing w:after="0" w:line="240" w:lineRule="auto"/>
    </w:pPr>
    <w:rPr>
      <w:rFonts w:ascii="Antiqua" w:eastAsia="Times New Roman" w:hAnsi="Antiqua" w:cs="Times New Roman"/>
      <w:sz w:val="26"/>
      <w:szCs w:val="20"/>
      <w:lang w:eastAsia="ru-RU"/>
    </w:rPr>
  </w:style>
  <w:style w:type="character" w:styleId="a5">
    <w:name w:val="Hyperlink"/>
    <w:uiPriority w:val="99"/>
    <w:unhideWhenUsed/>
    <w:rsid w:val="00072BC6"/>
    <w:rPr>
      <w:color w:val="0000FF"/>
      <w:u w:val="single"/>
    </w:rPr>
  </w:style>
  <w:style w:type="character" w:customStyle="1" w:styleId="rvts44">
    <w:name w:val="rvts44"/>
    <w:basedOn w:val="a0"/>
    <w:rsid w:val="0007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odokanal.kiev.ua" TargetMode="External"/><Relationship Id="rId5" Type="http://schemas.openxmlformats.org/officeDocument/2006/relationships/hyperlink" Target="https://vodokanal.kiev.ua" TargetMode="External"/><Relationship Id="rId4" Type="http://schemas.openxmlformats.org/officeDocument/2006/relationships/hyperlink" Target="https://vodokanal.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5689</Words>
  <Characters>32431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rdkvk</Company>
  <LinksUpToDate>false</LinksUpToDate>
  <CharactersWithSpaces>38044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nderkach</dc:creator>
  <cp:lastModifiedBy>Ольга Анатоліївна Ніколенко</cp:lastModifiedBy>
  <cp:revision>14</cp:revision>
  <dcterms:created xsi:type="dcterms:W3CDTF">2025-12-05T08:17:00Z</dcterms:created>
  <dcterms:modified xsi:type="dcterms:W3CDTF">2025-12-10T14:48:00Z</dcterms:modified>
</cp:coreProperties>
</file>